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2C4D" w:rsidRDefault="00097D76" w14:paraId="568C5258" w14:textId="0903593F">
      <w:r>
        <w:t>Assessment Policy – William Rainey Harper</w:t>
      </w:r>
    </w:p>
    <w:p w:rsidR="03792E2E" w:rsidP="52F3CF6A" w:rsidRDefault="03792E2E" w14:paraId="28E04736" w14:textId="5D2B3A7F">
      <w:pPr>
        <w:rPr>
          <w:rFonts w:asciiTheme="majorHAnsi" w:hAnsiTheme="majorHAnsi" w:cstheme="majorBidi"/>
        </w:rPr>
      </w:pPr>
      <w:r w:rsidRPr="52F3CF6A">
        <w:rPr>
          <w:rFonts w:asciiTheme="majorHAnsi" w:hAnsiTheme="majorHAnsi" w:cstheme="majorBidi"/>
          <w:b/>
          <w:bCs/>
        </w:rPr>
        <w:t xml:space="preserve">Philosophy: </w:t>
      </w:r>
    </w:p>
    <w:p w:rsidR="03792E2E" w:rsidP="52F3CF6A" w:rsidRDefault="03792E2E" w14:paraId="554C19BB" w14:textId="2C9D6CA4">
      <w:pPr>
        <w:rPr>
          <w:rFonts w:asciiTheme="majorHAnsi" w:hAnsiTheme="majorHAnsi" w:cstheme="majorBidi"/>
        </w:rPr>
      </w:pPr>
      <w:r w:rsidRPr="52F3CF6A">
        <w:rPr>
          <w:rFonts w:asciiTheme="majorHAnsi" w:hAnsiTheme="majorHAnsi" w:cstheme="majorBidi"/>
        </w:rPr>
        <w:t xml:space="preserve">Assessment is an integral part of a </w:t>
      </w:r>
      <w:r w:rsidRPr="52F3CF6A" w:rsidR="1632B3CB">
        <w:rPr>
          <w:rFonts w:asciiTheme="majorHAnsi" w:hAnsiTheme="majorHAnsi" w:cstheme="majorBidi"/>
        </w:rPr>
        <w:t>school community</w:t>
      </w:r>
      <w:r w:rsidRPr="52F3CF6A">
        <w:rPr>
          <w:rFonts w:asciiTheme="majorHAnsi" w:hAnsiTheme="majorHAnsi" w:cstheme="majorBidi"/>
        </w:rPr>
        <w:t xml:space="preserve">, and both formative and summative assessments should inform teachers, students, and families about the learning happening in a classroom. </w:t>
      </w:r>
      <w:r w:rsidRPr="52F3CF6A" w:rsidR="10491F2B">
        <w:rPr>
          <w:rFonts w:asciiTheme="majorHAnsi" w:hAnsiTheme="majorHAnsi" w:cstheme="majorBidi"/>
        </w:rPr>
        <w:t>It is a collaborative effort, and should include knowledge assess</w:t>
      </w:r>
      <w:r w:rsidRPr="52F3CF6A" w:rsidR="08000DAA">
        <w:rPr>
          <w:rFonts w:asciiTheme="majorHAnsi" w:hAnsiTheme="majorHAnsi" w:cstheme="majorBidi"/>
        </w:rPr>
        <w:t>ed</w:t>
      </w:r>
      <w:r w:rsidRPr="52F3CF6A" w:rsidR="10491F2B">
        <w:rPr>
          <w:rFonts w:asciiTheme="majorHAnsi" w:hAnsiTheme="majorHAnsi" w:cstheme="majorBidi"/>
        </w:rPr>
        <w:t xml:space="preserve"> before, during, and after the learning. </w:t>
      </w:r>
      <w:r w:rsidRPr="52F3CF6A" w:rsidR="553F3148">
        <w:rPr>
          <w:rFonts w:asciiTheme="majorHAnsi" w:hAnsiTheme="majorHAnsi" w:cstheme="majorBidi"/>
        </w:rPr>
        <w:t xml:space="preserve">The Enhanced PYP approach recognizes that the learning community should look both backwards and forwards when considering assessment data, as well as the importance of </w:t>
      </w:r>
      <w:r w:rsidRPr="52F3CF6A" w:rsidR="4F5CCD06">
        <w:rPr>
          <w:rFonts w:asciiTheme="majorHAnsi" w:hAnsiTheme="majorHAnsi" w:cstheme="majorBidi"/>
        </w:rPr>
        <w:t xml:space="preserve">co-constructing assessments with the school </w:t>
      </w:r>
      <w:r w:rsidRPr="52F3CF6A" w:rsidR="3229BCBB">
        <w:rPr>
          <w:rFonts w:asciiTheme="majorHAnsi" w:hAnsiTheme="majorHAnsi" w:cstheme="majorBidi"/>
        </w:rPr>
        <w:t>community</w:t>
      </w:r>
      <w:r w:rsidRPr="52F3CF6A" w:rsidR="4F5CCD06">
        <w:rPr>
          <w:rFonts w:asciiTheme="majorHAnsi" w:hAnsiTheme="majorHAnsi" w:cstheme="majorBidi"/>
        </w:rPr>
        <w:t xml:space="preserve"> (Assessment in the Primary Years </w:t>
      </w:r>
      <w:proofErr w:type="spellStart"/>
      <w:r w:rsidRPr="52F3CF6A" w:rsidR="4F5CCD06">
        <w:rPr>
          <w:rFonts w:asciiTheme="majorHAnsi" w:hAnsiTheme="majorHAnsi" w:cstheme="majorBidi"/>
        </w:rPr>
        <w:t>Programme</w:t>
      </w:r>
      <w:proofErr w:type="spellEnd"/>
      <w:r w:rsidRPr="52F3CF6A" w:rsidR="4F5CCD06">
        <w:rPr>
          <w:rFonts w:asciiTheme="majorHAnsi" w:hAnsiTheme="majorHAnsi" w:cstheme="majorBidi"/>
        </w:rPr>
        <w:t>, 2020).</w:t>
      </w:r>
    </w:p>
    <w:p w:rsidR="35A21326" w:rsidP="4BB33A15" w:rsidRDefault="35A21326" w14:paraId="46FA9A03" w14:textId="67B4A65F">
      <w:pPr>
        <w:rPr>
          <w:rFonts w:ascii="Calibri Light" w:hAnsi="Calibri Light" w:cs="" w:asciiTheme="majorAscii" w:hAnsiTheme="majorAscii" w:cstheme="majorBidi"/>
        </w:rPr>
      </w:pPr>
      <w:r w:rsidRPr="4BB33A15" w:rsidR="736372CF">
        <w:rPr>
          <w:rFonts w:ascii="Calibri Light" w:hAnsi="Calibri Light" w:cs="" w:asciiTheme="majorAscii" w:hAnsiTheme="majorAscii" w:cstheme="majorBidi"/>
        </w:rPr>
        <w:t>At William Rainey Harper, we believe true assessment is holistic and comprised of formative and summative assessments focusing on the whole child.</w:t>
      </w:r>
      <w:r w:rsidRPr="4BB33A15" w:rsidR="35A21326">
        <w:rPr>
          <w:rFonts w:ascii="Calibri Light" w:hAnsi="Calibri Light" w:cs="" w:asciiTheme="majorAscii" w:hAnsiTheme="majorAscii" w:cstheme="majorBidi"/>
        </w:rPr>
        <w:t xml:space="preserve"> </w:t>
      </w:r>
      <w:r w:rsidRPr="4BB33A15" w:rsidR="29D89941">
        <w:rPr>
          <w:rFonts w:ascii="Calibri Light" w:hAnsi="Calibri Light" w:cs="" w:asciiTheme="majorAscii" w:hAnsiTheme="majorAscii" w:cstheme="majorBidi"/>
        </w:rPr>
        <w:t xml:space="preserve">It </w:t>
      </w:r>
      <w:r w:rsidRPr="4BB33A15" w:rsidR="29D89941">
        <w:rPr>
          <w:rFonts w:ascii="Calibri Light" w:hAnsi="Calibri Light" w:cs="" w:asciiTheme="majorAscii" w:hAnsiTheme="majorAscii" w:cstheme="majorBidi"/>
        </w:rPr>
        <w:t>comprises</w:t>
      </w:r>
      <w:r w:rsidRPr="4BB33A15" w:rsidR="29D89941">
        <w:rPr>
          <w:rFonts w:ascii="Calibri Light" w:hAnsi="Calibri Light" w:cs="" w:asciiTheme="majorAscii" w:hAnsiTheme="majorAscii" w:cstheme="majorBidi"/>
        </w:rPr>
        <w:t xml:space="preserve"> data from district and state </w:t>
      </w:r>
      <w:r w:rsidRPr="4BB33A15" w:rsidR="29D89941">
        <w:rPr>
          <w:rFonts w:ascii="Calibri Light" w:hAnsi="Calibri Light" w:cs="" w:asciiTheme="majorAscii" w:hAnsiTheme="majorAscii" w:cstheme="majorBidi"/>
        </w:rPr>
        <w:t>required</w:t>
      </w:r>
      <w:r w:rsidRPr="4BB33A15" w:rsidR="29D89941">
        <w:rPr>
          <w:rFonts w:ascii="Calibri Light" w:hAnsi="Calibri Light" w:cs="" w:asciiTheme="majorAscii" w:hAnsiTheme="majorAscii" w:cstheme="majorBidi"/>
        </w:rPr>
        <w:t xml:space="preserve"> tests, classroom observations, collaborative rubrics and checklists, and peer and teacher feedback.</w:t>
      </w:r>
      <w:r w:rsidRPr="4BB33A15" w:rsidR="1A55900F">
        <w:rPr>
          <w:rFonts w:ascii="Calibri Light" w:hAnsi="Calibri Light" w:cs="" w:asciiTheme="majorAscii" w:hAnsiTheme="majorAscii" w:cstheme="majorBidi"/>
        </w:rPr>
        <w:t xml:space="preserve"> Decision-making within the classroom and the school is driven by assessment</w:t>
      </w:r>
      <w:r w:rsidRPr="4BB33A15" w:rsidR="7B85B874">
        <w:rPr>
          <w:rFonts w:ascii="Calibri Light" w:hAnsi="Calibri Light" w:cs="" w:asciiTheme="majorAscii" w:hAnsiTheme="majorAscii" w:cstheme="majorBidi"/>
        </w:rPr>
        <w:t xml:space="preserve"> results and conversations within the school </w:t>
      </w:r>
      <w:r w:rsidRPr="4BB33A15" w:rsidR="0B09AAA9">
        <w:rPr>
          <w:rFonts w:ascii="Calibri Light" w:hAnsi="Calibri Light" w:cs="" w:asciiTheme="majorAscii" w:hAnsiTheme="majorAscii" w:cstheme="majorBidi"/>
        </w:rPr>
        <w:t>community</w:t>
      </w:r>
      <w:r w:rsidRPr="4BB33A15" w:rsidR="7B85B874">
        <w:rPr>
          <w:rFonts w:ascii="Calibri Light" w:hAnsi="Calibri Light" w:cs="" w:asciiTheme="majorAscii" w:hAnsiTheme="majorAscii" w:cstheme="majorBidi"/>
        </w:rPr>
        <w:t xml:space="preserve">. </w:t>
      </w:r>
    </w:p>
    <w:p w:rsidR="0907C27B" w:rsidP="52F3CF6A" w:rsidRDefault="0907C27B" w14:paraId="4D46270C" w14:textId="1B383517">
      <w:pPr>
        <w:rPr>
          <w:rFonts w:asciiTheme="majorHAnsi" w:hAnsiTheme="majorHAnsi" w:cstheme="majorBidi"/>
        </w:rPr>
      </w:pPr>
      <w:r w:rsidRPr="52F3CF6A">
        <w:rPr>
          <w:rFonts w:asciiTheme="majorHAnsi" w:hAnsiTheme="majorHAnsi" w:cstheme="majorBidi"/>
          <w:b/>
          <w:bCs/>
        </w:rPr>
        <w:t xml:space="preserve">Purpose: </w:t>
      </w:r>
    </w:p>
    <w:p w:rsidR="0D352506" w:rsidP="52F3CF6A" w:rsidRDefault="0D352506" w14:paraId="7B64FD45" w14:textId="7F3763D2">
      <w:pPr>
        <w:rPr>
          <w:rFonts w:asciiTheme="majorHAnsi" w:hAnsiTheme="majorHAnsi" w:cstheme="majorBidi"/>
          <w:b/>
          <w:bCs/>
        </w:rPr>
      </w:pPr>
      <w:r w:rsidRPr="52F3CF6A">
        <w:rPr>
          <w:rFonts w:asciiTheme="majorHAnsi" w:hAnsiTheme="majorHAnsi" w:cstheme="majorBidi"/>
        </w:rPr>
        <w:t>The purpose of assessment</w:t>
      </w:r>
      <w:r w:rsidRPr="52F3CF6A" w:rsidR="2B3EB801">
        <w:rPr>
          <w:rFonts w:asciiTheme="majorHAnsi" w:hAnsiTheme="majorHAnsi" w:cstheme="majorBidi"/>
        </w:rPr>
        <w:t xml:space="preserve"> is to provide varied, integrated information across discipline areas and grade levels to inform teachers, students, and families. </w:t>
      </w:r>
      <w:r w:rsidRPr="52F3CF6A" w:rsidR="10E25786">
        <w:rPr>
          <w:rFonts w:asciiTheme="majorHAnsi" w:hAnsiTheme="majorHAnsi" w:cstheme="majorBidi"/>
        </w:rPr>
        <w:t xml:space="preserve">Effective assessments include: </w:t>
      </w:r>
    </w:p>
    <w:p w:rsidR="10E25786" w:rsidP="52F3CF6A" w:rsidRDefault="10E25786" w14:paraId="6AC941A7" w14:textId="622BD781">
      <w:pPr>
        <w:pStyle w:val="ListParagraph"/>
        <w:numPr>
          <w:ilvl w:val="0"/>
          <w:numId w:val="5"/>
        </w:numPr>
        <w:rPr>
          <w:rFonts w:asciiTheme="majorHAnsi" w:hAnsiTheme="majorHAnsi" w:eastAsiaTheme="majorEastAsia" w:cstheme="majorBidi"/>
        </w:rPr>
      </w:pPr>
      <w:r w:rsidRPr="52F3CF6A">
        <w:rPr>
          <w:rFonts w:asciiTheme="majorHAnsi" w:hAnsiTheme="majorHAnsi" w:cstheme="majorBidi"/>
          <w:b/>
          <w:bCs/>
        </w:rPr>
        <w:t xml:space="preserve">Students: </w:t>
      </w:r>
      <w:r w:rsidRPr="52F3CF6A" w:rsidR="4CA69769">
        <w:rPr>
          <w:rFonts w:asciiTheme="majorHAnsi" w:hAnsiTheme="majorHAnsi" w:cstheme="majorBidi"/>
        </w:rPr>
        <w:t xml:space="preserve">Students are encouraged to </w:t>
      </w:r>
      <w:r w:rsidRPr="52F3CF6A">
        <w:rPr>
          <w:rFonts w:asciiTheme="majorHAnsi" w:hAnsiTheme="majorHAnsi" w:cstheme="majorBidi"/>
        </w:rPr>
        <w:t xml:space="preserve">focus on individual student progress in an authentic discussion to help students move forward in their learning. </w:t>
      </w:r>
    </w:p>
    <w:p w:rsidR="10E25786" w:rsidP="4BB33A15" w:rsidRDefault="10E25786" w14:paraId="62A94955" w14:textId="729EECF7">
      <w:pPr>
        <w:pStyle w:val="ListParagraph"/>
        <w:numPr>
          <w:ilvl w:val="0"/>
          <w:numId w:val="5"/>
        </w:numPr>
        <w:rPr>
          <w:rFonts w:ascii="Calibri Light" w:hAnsi="Calibri Light" w:cs="" w:asciiTheme="majorAscii" w:hAnsiTheme="majorAscii" w:cstheme="majorBidi"/>
        </w:rPr>
      </w:pPr>
      <w:r w:rsidRPr="4BB33A15" w:rsidR="10E25786">
        <w:rPr>
          <w:rFonts w:ascii="Calibri Light" w:hAnsi="Calibri Light" w:cs="" w:asciiTheme="majorAscii" w:hAnsiTheme="majorAscii" w:cstheme="majorBidi"/>
          <w:b w:val="1"/>
          <w:bCs w:val="1"/>
        </w:rPr>
        <w:t>Parents</w:t>
      </w:r>
      <w:r w:rsidRPr="4BB33A15" w:rsidR="10E25786">
        <w:rPr>
          <w:rFonts w:ascii="Calibri Light" w:hAnsi="Calibri Light" w:cs="" w:asciiTheme="majorAscii" w:hAnsiTheme="majorAscii" w:cstheme="majorBidi"/>
        </w:rPr>
        <w:t xml:space="preserve">: Goals are clear and specific, written and communicated to parents in a way that allows families to support their student to meet the goals set within the classroom. </w:t>
      </w:r>
      <w:r w:rsidRPr="4BB33A15" w:rsidR="38C9906A">
        <w:rPr>
          <w:rFonts w:ascii="Calibri Light" w:hAnsi="Calibri Light" w:cs="" w:asciiTheme="majorAscii" w:hAnsiTheme="majorAscii" w:cstheme="majorBidi"/>
        </w:rPr>
        <w:t xml:space="preserve">All teachers will </w:t>
      </w:r>
      <w:r w:rsidRPr="4BB33A15" w:rsidR="38C9906A">
        <w:rPr>
          <w:rFonts w:ascii="Calibri Light" w:hAnsi="Calibri Light" w:cs="" w:asciiTheme="majorAscii" w:hAnsiTheme="majorAscii" w:cstheme="majorBidi"/>
        </w:rPr>
        <w:t>utilize</w:t>
      </w:r>
      <w:r w:rsidRPr="4BB33A15" w:rsidR="38C9906A">
        <w:rPr>
          <w:rFonts w:ascii="Calibri Light" w:hAnsi="Calibri Light" w:cs="" w:asciiTheme="majorAscii" w:hAnsiTheme="majorAscii" w:cstheme="majorBidi"/>
        </w:rPr>
        <w:t xml:space="preserve"> the district-approved apps and LMS to communicate with families.</w:t>
      </w:r>
    </w:p>
    <w:p w:rsidR="10E25786" w:rsidP="52F3CF6A" w:rsidRDefault="10E25786" w14:paraId="558F14C4" w14:textId="4603F67A">
      <w:pPr>
        <w:pStyle w:val="ListParagraph"/>
        <w:numPr>
          <w:ilvl w:val="0"/>
          <w:numId w:val="5"/>
        </w:numPr>
        <w:rPr/>
      </w:pPr>
      <w:r w:rsidRPr="4BB33A15" w:rsidR="10E25786">
        <w:rPr>
          <w:rFonts w:ascii="Calibri Light" w:hAnsi="Calibri Light" w:cs="" w:asciiTheme="majorAscii" w:hAnsiTheme="majorAscii" w:cstheme="majorBidi"/>
          <w:b w:val="1"/>
          <w:bCs w:val="1"/>
        </w:rPr>
        <w:t>Teachers</w:t>
      </w:r>
      <w:r w:rsidRPr="4BB33A15" w:rsidR="10E25786">
        <w:rPr>
          <w:rFonts w:ascii="Calibri Light" w:hAnsi="Calibri Light" w:cs="" w:asciiTheme="majorAscii" w:hAnsiTheme="majorAscii" w:cstheme="majorBidi"/>
        </w:rPr>
        <w:t xml:space="preserve">: </w:t>
      </w:r>
      <w:r w:rsidRPr="4BB33A15" w:rsidR="5ED1F651">
        <w:rPr>
          <w:rFonts w:ascii="Calibri Light" w:hAnsi="Calibri Light" w:cs="" w:asciiTheme="majorAscii" w:hAnsiTheme="majorAscii" w:cstheme="majorBidi"/>
        </w:rPr>
        <w:t xml:space="preserve">Teachers use a variety of assessments that </w:t>
      </w:r>
      <w:r w:rsidRPr="4BB33A15" w:rsidR="5ED1F651">
        <w:rPr>
          <w:rFonts w:ascii="Calibri Light" w:hAnsi="Calibri Light" w:cs="" w:asciiTheme="majorAscii" w:hAnsiTheme="majorAscii" w:cstheme="majorBidi"/>
        </w:rPr>
        <w:t>provide</w:t>
      </w:r>
      <w:r w:rsidRPr="4BB33A15" w:rsidR="5ED1F651">
        <w:rPr>
          <w:rFonts w:ascii="Calibri Light" w:hAnsi="Calibri Light" w:cs="" w:asciiTheme="majorAscii" w:hAnsiTheme="majorAscii" w:cstheme="majorBidi"/>
        </w:rPr>
        <w:t xml:space="preserve"> a </w:t>
      </w:r>
      <w:r w:rsidRPr="4BB33A15" w:rsidR="384204A8">
        <w:rPr>
          <w:rFonts w:ascii="Calibri Light" w:hAnsi="Calibri Light" w:cs="" w:asciiTheme="majorAscii" w:hAnsiTheme="majorAscii" w:cstheme="majorBidi"/>
        </w:rPr>
        <w:t>wide range</w:t>
      </w:r>
      <w:r w:rsidRPr="4BB33A15" w:rsidR="5ED1F651">
        <w:rPr>
          <w:rFonts w:ascii="Calibri Light" w:hAnsi="Calibri Light" w:cs="" w:asciiTheme="majorAscii" w:hAnsiTheme="majorAscii" w:cstheme="majorBidi"/>
        </w:rPr>
        <w:t xml:space="preserve"> of data points for the classroom community. </w:t>
      </w:r>
      <w:r w:rsidRPr="4BB33A15" w:rsidR="685B1CD8">
        <w:rPr>
          <w:rFonts w:ascii="Calibri Light" w:hAnsi="Calibri Light" w:cs="" w:asciiTheme="majorAscii" w:hAnsiTheme="majorAscii" w:cstheme="majorBidi"/>
        </w:rPr>
        <w:t>Teachers use data from various sources to create learning engagements and move learning forward in the classroom.</w:t>
      </w:r>
      <w:r w:rsidRPr="4BB33A15" w:rsidR="5ED1F651">
        <w:rPr>
          <w:rFonts w:ascii="Calibri Light" w:hAnsi="Calibri Light" w:cs="" w:asciiTheme="majorAscii" w:hAnsiTheme="majorAscii" w:cstheme="majorBidi"/>
        </w:rPr>
        <w:t xml:space="preserve"> </w:t>
      </w:r>
    </w:p>
    <w:p w:rsidR="5EF51DDF" w:rsidP="52F3CF6A" w:rsidRDefault="5EF51DDF" w14:paraId="034EFB98" w14:textId="59CF7E84">
      <w:pPr>
        <w:rPr>
          <w:rFonts w:asciiTheme="majorHAnsi" w:hAnsiTheme="majorHAnsi" w:cstheme="majorBidi"/>
        </w:rPr>
      </w:pPr>
      <w:r w:rsidRPr="1E3076C5">
        <w:rPr>
          <w:rFonts w:asciiTheme="majorHAnsi" w:hAnsiTheme="majorHAnsi" w:cstheme="majorBidi"/>
          <w:b/>
          <w:bCs/>
        </w:rPr>
        <w:t xml:space="preserve">Types of Assessments: </w:t>
      </w:r>
    </w:p>
    <w:p w:rsidR="55E71333" w:rsidP="4BB33A15" w:rsidRDefault="55E71333" w14:paraId="1E6B220F" w14:textId="3A78DCC3">
      <w:pPr>
        <w:rPr>
          <w:rFonts w:ascii="Calibri Light" w:hAnsi="Calibri Light" w:cs="" w:asciiTheme="majorAscii" w:hAnsiTheme="majorAscii" w:cstheme="majorBidi"/>
        </w:rPr>
      </w:pPr>
      <w:r w:rsidRPr="4BB33A15" w:rsidR="55E71333">
        <w:rPr>
          <w:rFonts w:ascii="Calibri Light" w:hAnsi="Calibri Light" w:cs="" w:asciiTheme="majorAscii" w:hAnsiTheme="majorAscii" w:cstheme="majorBidi"/>
        </w:rPr>
        <w:t>Like</w:t>
      </w:r>
      <w:r w:rsidRPr="4BB33A15" w:rsidR="4AAD399D">
        <w:rPr>
          <w:rFonts w:ascii="Calibri Light" w:hAnsi="Calibri Light" w:cs="" w:asciiTheme="majorAscii" w:hAnsiTheme="majorAscii" w:cstheme="majorBidi"/>
        </w:rPr>
        <w:t xml:space="preserve"> </w:t>
      </w:r>
      <w:bookmarkStart w:name="_Int_NBVR2ruN" w:id="2040922484"/>
      <w:r w:rsidRPr="4BB33A15" w:rsidR="4AAD399D">
        <w:rPr>
          <w:rFonts w:ascii="Calibri Light" w:hAnsi="Calibri Light" w:cs="" w:asciiTheme="majorAscii" w:hAnsiTheme="majorAscii" w:cstheme="majorBidi"/>
        </w:rPr>
        <w:t xml:space="preserve">the </w:t>
      </w:r>
      <w:r w:rsidRPr="4BB33A15" w:rsidR="3ADBE787">
        <w:rPr>
          <w:rFonts w:ascii="Calibri Light" w:hAnsi="Calibri Light" w:cs="" w:asciiTheme="majorAscii" w:hAnsiTheme="majorAscii" w:cstheme="majorBidi"/>
        </w:rPr>
        <w:t>Enhanced</w:t>
      </w:r>
      <w:bookmarkEnd w:id="2040922484"/>
      <w:r w:rsidRPr="4BB33A15" w:rsidR="55E71333">
        <w:rPr>
          <w:rFonts w:ascii="Calibri Light" w:hAnsi="Calibri Light" w:cs="" w:asciiTheme="majorAscii" w:hAnsiTheme="majorAscii" w:cstheme="majorBidi"/>
        </w:rPr>
        <w:t xml:space="preserve"> PYP, Harper believes that there are four total methods to </w:t>
      </w:r>
      <w:r w:rsidRPr="4BB33A15" w:rsidR="3795746C">
        <w:rPr>
          <w:rFonts w:ascii="Calibri Light" w:hAnsi="Calibri Light" w:cs="" w:asciiTheme="majorAscii" w:hAnsiTheme="majorAscii" w:cstheme="majorBidi"/>
        </w:rPr>
        <w:t>assess</w:t>
      </w:r>
      <w:r w:rsidRPr="4BB33A15" w:rsidR="5655DBDD">
        <w:rPr>
          <w:rFonts w:ascii="Calibri Light" w:hAnsi="Calibri Light" w:cs="" w:asciiTheme="majorAscii" w:hAnsiTheme="majorAscii" w:cstheme="majorBidi"/>
        </w:rPr>
        <w:t xml:space="preserve"> learning in a learning environment: monitoring, documenting, measuring, and reporting (Assessment, Enhanced PYP, 2</w:t>
      </w:r>
      <w:r w:rsidRPr="4BB33A15" w:rsidR="56DA0DFF">
        <w:rPr>
          <w:rFonts w:ascii="Calibri Light" w:hAnsi="Calibri Light" w:cs="" w:asciiTheme="majorAscii" w:hAnsiTheme="majorAscii" w:cstheme="majorBidi"/>
        </w:rPr>
        <w:t xml:space="preserve">020). </w:t>
      </w:r>
      <w:r w:rsidRPr="4BB33A15" w:rsidR="2F6C1770">
        <w:rPr>
          <w:rFonts w:ascii="Calibri Light" w:hAnsi="Calibri Light" w:cs="" w:asciiTheme="majorAscii" w:hAnsiTheme="majorAscii" w:cstheme="majorBidi"/>
        </w:rPr>
        <w:t xml:space="preserve">These important practices continue </w:t>
      </w:r>
      <w:r w:rsidRPr="4BB33A15" w:rsidR="72A11F56">
        <w:rPr>
          <w:rFonts w:ascii="Calibri Light" w:hAnsi="Calibri Light" w:cs="" w:asciiTheme="majorAscii" w:hAnsiTheme="majorAscii" w:cstheme="majorBidi"/>
        </w:rPr>
        <w:t>in</w:t>
      </w:r>
      <w:r w:rsidRPr="4BB33A15" w:rsidR="2F6C1770">
        <w:rPr>
          <w:rFonts w:ascii="Calibri Light" w:hAnsi="Calibri Light" w:cs="" w:asciiTheme="majorAscii" w:hAnsiTheme="majorAscii" w:cstheme="majorBidi"/>
        </w:rPr>
        <w:t xml:space="preserve"> the MYP classrooms, forming a continuum of assessment. </w:t>
      </w:r>
    </w:p>
    <w:p w:rsidR="56DA0DFF" w:rsidP="1E3076C5" w:rsidRDefault="56DA0DFF" w14:paraId="356524D4" w14:textId="5B3073CA">
      <w:pPr>
        <w:pStyle w:val="ListParagraph"/>
        <w:numPr>
          <w:ilvl w:val="0"/>
          <w:numId w:val="4"/>
        </w:numPr>
        <w:rPr>
          <w:rFonts w:asciiTheme="majorHAnsi" w:hAnsiTheme="majorHAnsi" w:eastAsiaTheme="majorEastAsia" w:cstheme="majorBidi"/>
        </w:rPr>
      </w:pPr>
      <w:r w:rsidRPr="1E3076C5">
        <w:rPr>
          <w:rFonts w:asciiTheme="majorHAnsi" w:hAnsiTheme="majorHAnsi" w:cstheme="majorBidi"/>
          <w:b/>
          <w:bCs/>
        </w:rPr>
        <w:t xml:space="preserve">Monitoring Learning: </w:t>
      </w:r>
      <w:r w:rsidRPr="1E3076C5">
        <w:rPr>
          <w:rFonts w:asciiTheme="majorHAnsi" w:hAnsiTheme="majorHAnsi" w:cstheme="majorBidi"/>
        </w:rPr>
        <w:t xml:space="preserve">Teachers and scholars will use progress monitoring checklists, formative assessments, exit tickets, and feedback on </w:t>
      </w:r>
      <w:r w:rsidRPr="1E3076C5" w:rsidR="21C7EDD7">
        <w:rPr>
          <w:rFonts w:asciiTheme="majorHAnsi" w:hAnsiTheme="majorHAnsi" w:cstheme="majorBidi"/>
        </w:rPr>
        <w:t xml:space="preserve">completed tasks to monitor progress within the classroom regularly. </w:t>
      </w:r>
    </w:p>
    <w:p w:rsidR="21C7EDD7" w:rsidP="1E3076C5" w:rsidRDefault="21C7EDD7" w14:paraId="74D21C56" w14:textId="2F68175C">
      <w:pPr>
        <w:pStyle w:val="ListParagraph"/>
        <w:numPr>
          <w:ilvl w:val="0"/>
          <w:numId w:val="4"/>
        </w:numPr>
      </w:pPr>
      <w:r w:rsidRPr="00FBC5E7">
        <w:rPr>
          <w:rFonts w:asciiTheme="majorHAnsi" w:hAnsiTheme="majorHAnsi" w:cstheme="majorBidi"/>
          <w:b/>
          <w:bCs/>
        </w:rPr>
        <w:t>Documenting</w:t>
      </w:r>
      <w:r w:rsidRPr="00FBC5E7">
        <w:rPr>
          <w:rFonts w:asciiTheme="majorHAnsi" w:hAnsiTheme="majorHAnsi" w:cstheme="majorBidi"/>
        </w:rPr>
        <w:t>: Within the classroom, teachers will</w:t>
      </w:r>
      <w:r w:rsidRPr="00FBC5E7" w:rsidR="62FB637C">
        <w:rPr>
          <w:rFonts w:asciiTheme="majorHAnsi" w:hAnsiTheme="majorHAnsi" w:cstheme="majorBidi"/>
        </w:rPr>
        <w:t xml:space="preserve"> </w:t>
      </w:r>
      <w:r w:rsidRPr="00FBC5E7">
        <w:rPr>
          <w:rFonts w:asciiTheme="majorHAnsi" w:hAnsiTheme="majorHAnsi" w:cstheme="majorBidi"/>
        </w:rPr>
        <w:t>allow students to present on their learning,</w:t>
      </w:r>
      <w:r w:rsidRPr="00FBC5E7" w:rsidR="18C0554E">
        <w:rPr>
          <w:rFonts w:asciiTheme="majorHAnsi" w:hAnsiTheme="majorHAnsi" w:cstheme="majorBidi"/>
        </w:rPr>
        <w:t xml:space="preserve"> which could include</w:t>
      </w:r>
      <w:r w:rsidRPr="00FBC5E7">
        <w:rPr>
          <w:rFonts w:asciiTheme="majorHAnsi" w:hAnsiTheme="majorHAnsi" w:cstheme="majorBidi"/>
        </w:rPr>
        <w:t xml:space="preserve"> </w:t>
      </w:r>
      <w:r w:rsidRPr="00FBC5E7" w:rsidR="03E50D1A">
        <w:rPr>
          <w:rFonts w:asciiTheme="majorHAnsi" w:hAnsiTheme="majorHAnsi" w:cstheme="majorBidi"/>
        </w:rPr>
        <w:t>creating</w:t>
      </w:r>
      <w:r w:rsidRPr="00FBC5E7">
        <w:rPr>
          <w:rFonts w:asciiTheme="majorHAnsi" w:hAnsiTheme="majorHAnsi" w:cstheme="majorBidi"/>
        </w:rPr>
        <w:t xml:space="preserve"> portfolios and unit related projects, and complet</w:t>
      </w:r>
      <w:r w:rsidRPr="00FBC5E7" w:rsidR="26EAC849">
        <w:rPr>
          <w:rFonts w:asciiTheme="majorHAnsi" w:hAnsiTheme="majorHAnsi" w:cstheme="majorBidi"/>
        </w:rPr>
        <w:t>ing</w:t>
      </w:r>
      <w:r w:rsidRPr="00FBC5E7">
        <w:rPr>
          <w:rFonts w:asciiTheme="majorHAnsi" w:hAnsiTheme="majorHAnsi" w:cstheme="majorBidi"/>
        </w:rPr>
        <w:t xml:space="preserve"> teacher created assessments</w:t>
      </w:r>
      <w:r w:rsidRPr="00FBC5E7" w:rsidR="0C622730">
        <w:rPr>
          <w:rFonts w:asciiTheme="majorHAnsi" w:hAnsiTheme="majorHAnsi" w:cstheme="majorBidi"/>
        </w:rPr>
        <w:t xml:space="preserve"> to help teachers, scholars and families know the progress students are making towards their goals. </w:t>
      </w:r>
    </w:p>
    <w:p w:rsidR="0C622730" w:rsidP="1E3076C5" w:rsidRDefault="0C622730" w14:paraId="4D848582" w14:textId="34333D57">
      <w:pPr>
        <w:pStyle w:val="ListParagraph"/>
        <w:numPr>
          <w:ilvl w:val="0"/>
          <w:numId w:val="4"/>
        </w:numPr>
        <w:rPr/>
      </w:pPr>
      <w:r w:rsidRPr="4BB33A15" w:rsidR="0C622730">
        <w:rPr>
          <w:rFonts w:ascii="Calibri Light" w:hAnsi="Calibri Light" w:cs="" w:asciiTheme="majorAscii" w:hAnsiTheme="majorAscii" w:cstheme="majorBidi"/>
          <w:b w:val="1"/>
          <w:bCs w:val="1"/>
        </w:rPr>
        <w:t>Measuring</w:t>
      </w:r>
      <w:r w:rsidRPr="4BB33A15" w:rsidR="0C622730">
        <w:rPr>
          <w:rFonts w:ascii="Calibri Light" w:hAnsi="Calibri Light" w:cs="" w:asciiTheme="majorAscii" w:hAnsiTheme="majorAscii" w:cstheme="majorBidi"/>
        </w:rPr>
        <w:t xml:space="preserve">: Our state and district </w:t>
      </w:r>
      <w:r w:rsidRPr="4BB33A15" w:rsidR="0C622730">
        <w:rPr>
          <w:rFonts w:ascii="Calibri Light" w:hAnsi="Calibri Light" w:cs="" w:asciiTheme="majorAscii" w:hAnsiTheme="majorAscii" w:cstheme="majorBidi"/>
        </w:rPr>
        <w:t>require</w:t>
      </w:r>
      <w:r w:rsidRPr="4BB33A15" w:rsidR="0C622730">
        <w:rPr>
          <w:rFonts w:ascii="Calibri Light" w:hAnsi="Calibri Light" w:cs="" w:asciiTheme="majorAscii" w:hAnsiTheme="majorAscii" w:cstheme="majorBidi"/>
        </w:rPr>
        <w:t xml:space="preserve"> the use of the Ohio State Tests</w:t>
      </w:r>
      <w:r w:rsidRPr="4BB33A15" w:rsidR="7E642AD2">
        <w:rPr>
          <w:rFonts w:ascii="Calibri Light" w:hAnsi="Calibri Light" w:cs="" w:asciiTheme="majorAscii" w:hAnsiTheme="majorAscii" w:cstheme="majorBidi"/>
        </w:rPr>
        <w:t xml:space="preserve"> (3</w:t>
      </w:r>
      <w:r w:rsidRPr="4BB33A15" w:rsidR="7E642AD2">
        <w:rPr>
          <w:rFonts w:ascii="Calibri Light" w:hAnsi="Calibri Light" w:cs="" w:asciiTheme="majorAscii" w:hAnsiTheme="majorAscii" w:cstheme="majorBidi"/>
          <w:vertAlign w:val="superscript"/>
        </w:rPr>
        <w:t>rd</w:t>
      </w:r>
      <w:r w:rsidRPr="4BB33A15" w:rsidR="7E642AD2">
        <w:rPr>
          <w:rFonts w:ascii="Calibri Light" w:hAnsi="Calibri Light" w:cs="" w:asciiTheme="majorAscii" w:hAnsiTheme="majorAscii" w:cstheme="majorBidi"/>
        </w:rPr>
        <w:t>-</w:t>
      </w:r>
      <w:r w:rsidRPr="4BB33A15" w:rsidR="6947C0C2">
        <w:rPr>
          <w:rFonts w:ascii="Calibri Light" w:hAnsi="Calibri Light" w:cs="" w:asciiTheme="majorAscii" w:hAnsiTheme="majorAscii" w:cstheme="majorBidi"/>
        </w:rPr>
        <w:t>8</w:t>
      </w:r>
      <w:r w:rsidRPr="4BB33A15" w:rsidR="7E642AD2">
        <w:rPr>
          <w:rFonts w:ascii="Calibri Light" w:hAnsi="Calibri Light" w:cs="" w:asciiTheme="majorAscii" w:hAnsiTheme="majorAscii" w:cstheme="majorBidi"/>
          <w:vertAlign w:val="superscript"/>
        </w:rPr>
        <w:t>th</w:t>
      </w:r>
      <w:r w:rsidRPr="4BB33A15" w:rsidR="7E642AD2">
        <w:rPr>
          <w:rFonts w:ascii="Calibri Light" w:hAnsi="Calibri Light" w:cs="" w:asciiTheme="majorAscii" w:hAnsiTheme="majorAscii" w:cstheme="majorBidi"/>
        </w:rPr>
        <w:t xml:space="preserve"> grade)</w:t>
      </w:r>
      <w:r w:rsidRPr="4BB33A15" w:rsidR="0C622730">
        <w:rPr>
          <w:rFonts w:ascii="Calibri Light" w:hAnsi="Calibri Light" w:cs="" w:asciiTheme="majorAscii" w:hAnsiTheme="majorAscii" w:cstheme="majorBidi"/>
        </w:rPr>
        <w:t>, NWEA (1</w:t>
      </w:r>
      <w:r w:rsidRPr="4BB33A15" w:rsidR="0C622730">
        <w:rPr>
          <w:rFonts w:ascii="Calibri Light" w:hAnsi="Calibri Light" w:cs="" w:asciiTheme="majorAscii" w:hAnsiTheme="majorAscii" w:cstheme="majorBidi"/>
          <w:vertAlign w:val="superscript"/>
        </w:rPr>
        <w:t>st</w:t>
      </w:r>
      <w:r w:rsidRPr="4BB33A15" w:rsidR="0C622730">
        <w:rPr>
          <w:rFonts w:ascii="Calibri Light" w:hAnsi="Calibri Light" w:cs="" w:asciiTheme="majorAscii" w:hAnsiTheme="majorAscii" w:cstheme="majorBidi"/>
        </w:rPr>
        <w:t>-</w:t>
      </w:r>
      <w:r w:rsidRPr="4BB33A15" w:rsidR="6FFF48A2">
        <w:rPr>
          <w:rFonts w:ascii="Calibri Light" w:hAnsi="Calibri Light" w:cs="" w:asciiTheme="majorAscii" w:hAnsiTheme="majorAscii" w:cstheme="majorBidi"/>
        </w:rPr>
        <w:t>8</w:t>
      </w:r>
      <w:r w:rsidRPr="4BB33A15" w:rsidR="0C622730">
        <w:rPr>
          <w:rFonts w:ascii="Calibri Light" w:hAnsi="Calibri Light" w:cs="" w:asciiTheme="majorAscii" w:hAnsiTheme="majorAscii" w:cstheme="majorBidi"/>
          <w:vertAlign w:val="superscript"/>
        </w:rPr>
        <w:t>th</w:t>
      </w:r>
      <w:r w:rsidRPr="4BB33A15" w:rsidR="0C622730">
        <w:rPr>
          <w:rFonts w:ascii="Calibri Light" w:hAnsi="Calibri Light" w:cs="" w:asciiTheme="majorAscii" w:hAnsiTheme="majorAscii" w:cstheme="majorBidi"/>
        </w:rPr>
        <w:t xml:space="preserve"> grade), </w:t>
      </w:r>
      <w:r w:rsidRPr="4BB33A15" w:rsidR="0C622730">
        <w:rPr>
          <w:rFonts w:ascii="Calibri Light" w:hAnsi="Calibri Light" w:cs="" w:asciiTheme="majorAscii" w:hAnsiTheme="majorAscii" w:cstheme="majorBidi"/>
        </w:rPr>
        <w:t>Aimsweb</w:t>
      </w:r>
      <w:r w:rsidRPr="4BB33A15" w:rsidR="0C622730">
        <w:rPr>
          <w:rFonts w:ascii="Calibri Light" w:hAnsi="Calibri Light" w:cs="" w:asciiTheme="majorAscii" w:hAnsiTheme="majorAscii" w:cstheme="majorBidi"/>
        </w:rPr>
        <w:t xml:space="preserve"> (Kind-3</w:t>
      </w:r>
      <w:r w:rsidRPr="4BB33A15" w:rsidR="0C622730">
        <w:rPr>
          <w:rFonts w:ascii="Calibri Light" w:hAnsi="Calibri Light" w:cs="" w:asciiTheme="majorAscii" w:hAnsiTheme="majorAscii" w:cstheme="majorBidi"/>
          <w:vertAlign w:val="superscript"/>
        </w:rPr>
        <w:t>rd</w:t>
      </w:r>
      <w:r w:rsidRPr="4BB33A15" w:rsidR="0C622730">
        <w:rPr>
          <w:rFonts w:ascii="Calibri Light" w:hAnsi="Calibri Light" w:cs="" w:asciiTheme="majorAscii" w:hAnsiTheme="majorAscii" w:cstheme="majorBidi"/>
        </w:rPr>
        <w:t xml:space="preserve"> grade), and other district-mandated benchmark tests to measure </w:t>
      </w:r>
      <w:r w:rsidRPr="4BB33A15" w:rsidR="411482D8">
        <w:rPr>
          <w:rFonts w:ascii="Calibri Light" w:hAnsi="Calibri Light" w:cs="" w:asciiTheme="majorAscii" w:hAnsiTheme="majorAscii" w:cstheme="majorBidi"/>
        </w:rPr>
        <w:t xml:space="preserve">learning. </w:t>
      </w:r>
    </w:p>
    <w:p w:rsidR="0B1BEE23" w:rsidP="4BB33A15" w:rsidRDefault="0B1BEE23" w14:paraId="2B2A1231" w14:textId="198330DD">
      <w:pPr>
        <w:pStyle w:val="ListParagraph"/>
        <w:numPr>
          <w:ilvl w:val="0"/>
          <w:numId w:val="4"/>
        </w:numPr>
        <w:rPr>
          <w:rFonts w:ascii="Calibri Light" w:hAnsi="Calibri Light" w:cs="" w:asciiTheme="majorAscii" w:hAnsiTheme="majorAscii" w:cstheme="majorBidi"/>
        </w:rPr>
      </w:pPr>
      <w:r w:rsidRPr="4BB33A15" w:rsidR="0B1BEE23">
        <w:rPr>
          <w:rFonts w:ascii="Calibri Light" w:hAnsi="Calibri Light" w:cs="" w:asciiTheme="majorAscii" w:hAnsiTheme="majorAscii" w:cstheme="majorBidi"/>
          <w:b w:val="1"/>
          <w:bCs w:val="1"/>
        </w:rPr>
        <w:t>Reporting</w:t>
      </w:r>
      <w:r w:rsidRPr="4BB33A15" w:rsidR="0B1BEE23">
        <w:rPr>
          <w:rFonts w:ascii="Calibri Light" w:hAnsi="Calibri Light" w:cs="" w:asciiTheme="majorAscii" w:hAnsiTheme="majorAscii" w:cstheme="majorBidi"/>
        </w:rPr>
        <w:t xml:space="preserve">: Families will be kept apprised of learning and assessment results through report cards that go home </w:t>
      </w:r>
      <w:r w:rsidRPr="4BB33A15" w:rsidR="0772BDBA">
        <w:rPr>
          <w:rFonts w:ascii="Calibri Light" w:hAnsi="Calibri Light" w:cs="" w:asciiTheme="majorAscii" w:hAnsiTheme="majorAscii" w:cstheme="majorBidi"/>
        </w:rPr>
        <w:t xml:space="preserve">at the </w:t>
      </w:r>
      <w:r w:rsidRPr="4BB33A15" w:rsidR="680B7182">
        <w:rPr>
          <w:rFonts w:ascii="Calibri Light" w:hAnsi="Calibri Light" w:cs="" w:asciiTheme="majorAscii" w:hAnsiTheme="majorAscii" w:cstheme="majorBidi"/>
        </w:rPr>
        <w:t>halfway</w:t>
      </w:r>
      <w:r w:rsidRPr="4BB33A15" w:rsidR="0772BDBA">
        <w:rPr>
          <w:rFonts w:ascii="Calibri Light" w:hAnsi="Calibri Light" w:cs="" w:asciiTheme="majorAscii" w:hAnsiTheme="majorAscii" w:cstheme="majorBidi"/>
        </w:rPr>
        <w:t xml:space="preserve"> point each quarter and the end of each quarter, as well as individualized reports by teachers where </w:t>
      </w:r>
      <w:r w:rsidRPr="4BB33A15" w:rsidR="0772BDBA">
        <w:rPr>
          <w:rFonts w:ascii="Calibri Light" w:hAnsi="Calibri Light" w:cs="" w:asciiTheme="majorAscii" w:hAnsiTheme="majorAscii" w:cstheme="majorBidi"/>
        </w:rPr>
        <w:t>appropriate</w:t>
      </w:r>
      <w:r w:rsidRPr="4BB33A15" w:rsidR="0772BDBA">
        <w:rPr>
          <w:rFonts w:ascii="Calibri Light" w:hAnsi="Calibri Light" w:cs="" w:asciiTheme="majorAscii" w:hAnsiTheme="majorAscii" w:cstheme="majorBidi"/>
        </w:rPr>
        <w:t xml:space="preserve">. In addition, parent/teacher conferences </w:t>
      </w:r>
      <w:r w:rsidRPr="4BB33A15" w:rsidR="0772BDBA">
        <w:rPr>
          <w:rFonts w:ascii="Calibri Light" w:hAnsi="Calibri Light" w:cs="" w:asciiTheme="majorAscii" w:hAnsiTheme="majorAscii" w:cstheme="majorBidi"/>
        </w:rPr>
        <w:t xml:space="preserve">are offered four times a year for families. Where developmentally </w:t>
      </w:r>
      <w:r w:rsidRPr="4BB33A15" w:rsidR="0772BDBA">
        <w:rPr>
          <w:rFonts w:ascii="Calibri Light" w:hAnsi="Calibri Light" w:cs="" w:asciiTheme="majorAscii" w:hAnsiTheme="majorAscii" w:cstheme="majorBidi"/>
        </w:rPr>
        <w:t>appropriate</w:t>
      </w:r>
      <w:r w:rsidRPr="4BB33A15" w:rsidR="0772BDBA">
        <w:rPr>
          <w:rFonts w:ascii="Calibri Light" w:hAnsi="Calibri Light" w:cs="" w:asciiTheme="majorAscii" w:hAnsiTheme="majorAscii" w:cstheme="majorBidi"/>
        </w:rPr>
        <w:t xml:space="preserve">, scholars </w:t>
      </w:r>
      <w:r w:rsidRPr="4BB33A15" w:rsidR="2D27FB6C">
        <w:rPr>
          <w:rFonts w:ascii="Calibri Light" w:hAnsi="Calibri Light" w:cs="" w:asciiTheme="majorAscii" w:hAnsiTheme="majorAscii" w:cstheme="majorBidi"/>
        </w:rPr>
        <w:t xml:space="preserve">may </w:t>
      </w:r>
      <w:r w:rsidRPr="4BB33A15" w:rsidR="0772BDBA">
        <w:rPr>
          <w:rFonts w:ascii="Calibri Light" w:hAnsi="Calibri Light" w:cs="" w:asciiTheme="majorAscii" w:hAnsiTheme="majorAscii" w:cstheme="majorBidi"/>
        </w:rPr>
        <w:t>lead parent-teacher conferences.</w:t>
      </w:r>
    </w:p>
    <w:p w:rsidR="0B1BEE23" w:rsidP="4BB33A15" w:rsidRDefault="0B1BEE23" w14:paraId="57F22D0A" w14:textId="5CD38B43">
      <w:pPr>
        <w:pStyle w:val="Normal"/>
        <w:ind w:left="0"/>
        <w:rPr>
          <w:rFonts w:ascii="Calibri Light" w:hAnsi="Calibri Light" w:cs="" w:asciiTheme="majorAscii" w:hAnsiTheme="majorAscii" w:cstheme="majorBidi"/>
        </w:rPr>
      </w:pPr>
      <w:r w:rsidRPr="4BB33A15" w:rsidR="0772BDBA">
        <w:rPr>
          <w:rFonts w:ascii="Calibri Light" w:hAnsi="Calibri Light" w:cs="" w:asciiTheme="majorAscii" w:hAnsiTheme="majorAscii" w:cstheme="majorBidi"/>
        </w:rPr>
        <w:t xml:space="preserve"> </w:t>
      </w:r>
    </w:p>
    <w:p w:rsidR="2B7EB67E" w:rsidP="0B719F5F" w:rsidRDefault="2B7EB67E" w14:paraId="66FCFC19" w14:textId="0310A87F">
      <w:pPr>
        <w:rPr>
          <w:rFonts w:asciiTheme="majorHAnsi" w:hAnsiTheme="majorHAnsi" w:cstheme="majorBidi"/>
        </w:rPr>
      </w:pPr>
      <w:r w:rsidRPr="0B719F5F">
        <w:rPr>
          <w:rFonts w:asciiTheme="majorHAnsi" w:hAnsiTheme="majorHAnsi" w:cstheme="majorBidi"/>
          <w:b/>
          <w:bCs/>
        </w:rPr>
        <w:t xml:space="preserve">PYP Assessment Tools: </w:t>
      </w:r>
    </w:p>
    <w:p w:rsidR="004B36B6" w:rsidP="4BB33A15" w:rsidRDefault="348D4965" w14:paraId="37BB3C27" w14:textId="003EDFDC">
      <w:pPr>
        <w:rPr>
          <w:rFonts w:ascii="Calibri Light" w:hAnsi="Calibri Light" w:cs="" w:asciiTheme="majorAscii" w:hAnsiTheme="majorAscii" w:cstheme="majorBidi"/>
        </w:rPr>
      </w:pPr>
      <w:r w:rsidRPr="4BB33A15" w:rsidR="1B0784AF">
        <w:rPr>
          <w:rFonts w:ascii="Calibri Light" w:hAnsi="Calibri Light" w:cs="" w:asciiTheme="majorAscii" w:hAnsiTheme="majorAscii" w:cstheme="majorBidi"/>
        </w:rPr>
        <w:t>To</w:t>
      </w:r>
      <w:r w:rsidRPr="4BB33A15" w:rsidR="348D4965">
        <w:rPr>
          <w:rFonts w:ascii="Calibri Light" w:hAnsi="Calibri Light" w:cs="" w:asciiTheme="majorAscii" w:hAnsiTheme="majorAscii" w:cstheme="majorBidi"/>
        </w:rPr>
        <w:t xml:space="preserve"> most effectively guide student growth and move students towards their personalized learning goals, teacher</w:t>
      </w:r>
      <w:r w:rsidRPr="4BB33A15" w:rsidR="28C880E1">
        <w:rPr>
          <w:rFonts w:ascii="Calibri Light" w:hAnsi="Calibri Light" w:cs="" w:asciiTheme="majorAscii" w:hAnsiTheme="majorAscii" w:cstheme="majorBidi"/>
        </w:rPr>
        <w:t xml:space="preserve">s at William Rainey Harper use a variety of strategies and tools. </w:t>
      </w:r>
      <w:r w:rsidRPr="4BB33A15" w:rsidR="01603971">
        <w:rPr>
          <w:rFonts w:ascii="Calibri Light" w:hAnsi="Calibri Light" w:cs="" w:asciiTheme="majorAscii" w:hAnsiTheme="majorAscii" w:cstheme="majorBidi"/>
        </w:rPr>
        <w:t>These include formative and summative assessments, and the school community strives to co-construct learning goals, checklists, rubrics and other tools when possible.</w:t>
      </w:r>
      <w:r w:rsidRPr="4BB33A15" w:rsidR="10A5543F">
        <w:rPr>
          <w:rFonts w:ascii="Calibri Light" w:hAnsi="Calibri Light" w:cs="" w:asciiTheme="majorAscii" w:hAnsiTheme="majorAscii" w:cstheme="majorBidi"/>
        </w:rPr>
        <w:t xml:space="preserve"> Tools and strategies include, but</w:t>
      </w:r>
      <w:r w:rsidRPr="4BB33A15" w:rsidR="004B36B6">
        <w:rPr>
          <w:rFonts w:ascii="Calibri Light" w:hAnsi="Calibri Light" w:cs="" w:asciiTheme="majorAscii" w:hAnsiTheme="majorAscii" w:cstheme="majorBidi"/>
        </w:rPr>
        <w:t xml:space="preserve"> are not limited to: </w:t>
      </w:r>
    </w:p>
    <w:p w:rsidR="00EC30FE" w:rsidP="00EC30FE" w:rsidRDefault="00C90892" w14:paraId="12C3EFDD" w14:textId="77777777">
      <w:pPr>
        <w:pStyle w:val="NoSpacing"/>
        <w:rPr>
          <w:u w:val="single"/>
        </w:rPr>
      </w:pPr>
      <w:r w:rsidRPr="005F45A0">
        <w:rPr>
          <w:u w:val="single"/>
        </w:rPr>
        <w:t>Tools:</w:t>
      </w:r>
      <w:r w:rsidR="00EC30FE">
        <w:tab/>
      </w:r>
      <w:r w:rsidR="00EC30FE">
        <w:tab/>
      </w:r>
      <w:r w:rsidR="00EC30FE">
        <w:tab/>
      </w:r>
      <w:r w:rsidR="00EC30FE">
        <w:tab/>
      </w:r>
      <w:r w:rsidR="00EC30FE">
        <w:tab/>
      </w:r>
      <w:r w:rsidR="00EC30FE">
        <w:tab/>
      </w:r>
      <w:r w:rsidR="00EC30FE">
        <w:tab/>
      </w:r>
      <w:r w:rsidRPr="005F45A0" w:rsidR="00EC30FE">
        <w:rPr>
          <w:u w:val="single"/>
        </w:rPr>
        <w:t>Strategies:</w:t>
      </w:r>
    </w:p>
    <w:p w:rsidRPr="002131F8" w:rsidR="002131F8" w:rsidP="005F45A0" w:rsidRDefault="002131F8" w14:paraId="60EDCA4D" w14:textId="391F3884">
      <w:pPr>
        <w:pStyle w:val="NoSpacing"/>
        <w:sectPr w:rsidRPr="002131F8" w:rsidR="002131F8" w:rsidSect="00001C97">
          <w:type w:val="continuous"/>
          <w:pgSz w:w="12240" w:h="15840" w:orient="portrait"/>
          <w:pgMar w:top="1440" w:right="1440" w:bottom="1440" w:left="1440" w:header="720" w:footer="720" w:gutter="0"/>
          <w:cols w:space="720"/>
          <w:docGrid w:linePitch="360"/>
        </w:sectPr>
      </w:pPr>
      <w:r w:rsidR="00DE7A4D">
        <w:rPr/>
        <w:t>Rubrics</w:t>
      </w:r>
      <w:r>
        <w:tab/>
      </w:r>
      <w:r>
        <w:tab/>
      </w:r>
      <w:r>
        <w:tab/>
      </w:r>
      <w:r>
        <w:tab/>
      </w:r>
      <w:r>
        <w:tab/>
      </w:r>
      <w:r>
        <w:tab/>
      </w:r>
      <w:r>
        <w:tab/>
      </w:r>
      <w:r w:rsidR="00EC30FE">
        <w:rPr/>
        <w:t>Observations</w:t>
      </w:r>
    </w:p>
    <w:p w:rsidR="00097D76" w:rsidP="005F45A0" w:rsidRDefault="005F45A0" w14:paraId="41BD3B61" w14:textId="4FF91FF9">
      <w:pPr>
        <w:pStyle w:val="NoSpacing"/>
      </w:pPr>
      <w:r>
        <w:t xml:space="preserve">Checklists </w:t>
      </w:r>
      <w:r w:rsidR="002131F8">
        <w:tab/>
      </w:r>
      <w:r w:rsidR="002131F8">
        <w:tab/>
      </w:r>
      <w:r w:rsidR="002131F8">
        <w:tab/>
      </w:r>
      <w:r w:rsidR="002131F8">
        <w:tab/>
      </w:r>
      <w:r w:rsidR="002131F8">
        <w:tab/>
      </w:r>
      <w:r w:rsidR="002131F8">
        <w:tab/>
      </w:r>
      <w:r w:rsidR="00506877">
        <w:t>Performance</w:t>
      </w:r>
    </w:p>
    <w:p w:rsidR="005F45A0" w:rsidP="005F45A0" w:rsidRDefault="005F45A0" w14:paraId="4D7BC84A" w14:textId="143994D8">
      <w:pPr>
        <w:pStyle w:val="NoSpacing"/>
      </w:pPr>
      <w:r>
        <w:t>Performance-based Tasks</w:t>
      </w:r>
      <w:r w:rsidR="00506877">
        <w:tab/>
      </w:r>
      <w:r w:rsidR="00506877">
        <w:tab/>
      </w:r>
      <w:r w:rsidR="00506877">
        <w:tab/>
      </w:r>
      <w:r w:rsidR="00506877">
        <w:tab/>
      </w:r>
      <w:r w:rsidR="00506877">
        <w:t>Selected Response</w:t>
      </w:r>
    </w:p>
    <w:p w:rsidR="005F45A0" w:rsidP="005F45A0" w:rsidRDefault="005F45A0" w14:paraId="05B6EF22" w14:textId="194F77E9">
      <w:pPr>
        <w:pStyle w:val="NoSpacing"/>
      </w:pPr>
      <w:r>
        <w:t>Open-ended Tasks</w:t>
      </w:r>
      <w:r w:rsidR="00411D3D">
        <w:tab/>
      </w:r>
      <w:r w:rsidR="00411D3D">
        <w:tab/>
      </w:r>
      <w:r w:rsidR="00411D3D">
        <w:tab/>
      </w:r>
      <w:r w:rsidR="00411D3D">
        <w:tab/>
      </w:r>
      <w:r w:rsidR="00411D3D">
        <w:tab/>
      </w:r>
      <w:r w:rsidR="00411D3D">
        <w:t>DOK Questions</w:t>
      </w:r>
    </w:p>
    <w:p w:rsidR="00EB268C" w:rsidP="005F45A0" w:rsidRDefault="00EB268C" w14:paraId="46EB010F" w14:textId="0056FDDF">
      <w:pPr>
        <w:pStyle w:val="NoSpacing"/>
      </w:pPr>
      <w:r>
        <w:t xml:space="preserve">Notes </w:t>
      </w:r>
      <w:r w:rsidR="00411D3D">
        <w:tab/>
      </w:r>
      <w:r w:rsidR="00411D3D">
        <w:tab/>
      </w:r>
      <w:r w:rsidR="00411D3D">
        <w:tab/>
      </w:r>
      <w:r w:rsidR="00411D3D">
        <w:tab/>
      </w:r>
      <w:r w:rsidR="00411D3D">
        <w:tab/>
      </w:r>
      <w:r w:rsidR="00411D3D">
        <w:tab/>
      </w:r>
      <w:r w:rsidR="00411D3D">
        <w:tab/>
      </w:r>
      <w:r w:rsidR="002D76E5">
        <w:t>Project-Based Learning</w:t>
      </w:r>
    </w:p>
    <w:p w:rsidR="002D76E5" w:rsidP="005F45A0" w:rsidRDefault="002D76E5" w14:paraId="13337A8B" w14:textId="77777777">
      <w:pPr>
        <w:pStyle w:val="NoSpacing"/>
      </w:pPr>
    </w:p>
    <w:p w:rsidR="00001C97" w:rsidP="005F45A0" w:rsidRDefault="00001C97" w14:paraId="09D1BFDF" w14:textId="77777777">
      <w:pPr>
        <w:pStyle w:val="NoSpacing"/>
        <w:sectPr w:rsidR="00001C97" w:rsidSect="00001C97">
          <w:type w:val="continuous"/>
          <w:pgSz w:w="12240" w:h="15840" w:orient="portrait"/>
          <w:pgMar w:top="1440" w:right="1440" w:bottom="1440" w:left="1440" w:header="720" w:footer="720" w:gutter="0"/>
          <w:cols w:space="720"/>
          <w:docGrid w:linePitch="360"/>
        </w:sectPr>
      </w:pPr>
    </w:p>
    <w:p w:rsidR="002D76E5" w:rsidP="005F45A0" w:rsidRDefault="002D76E5" w14:paraId="0D39FC5D" w14:textId="169268F8">
      <w:pPr>
        <w:pStyle w:val="NoSpacing"/>
        <w:rPr>
          <w:i/>
        </w:rPr>
      </w:pPr>
      <w:r w:rsidRPr="4BB33A15" w:rsidR="002D76E5">
        <w:rPr>
          <w:i w:val="1"/>
          <w:iCs w:val="1"/>
        </w:rPr>
        <w:t>(Campus International</w:t>
      </w:r>
      <w:r w:rsidRPr="4BB33A15" w:rsidR="008D43A0">
        <w:rPr>
          <w:i w:val="1"/>
          <w:iCs w:val="1"/>
        </w:rPr>
        <w:t xml:space="preserve"> Assessment Policy, 2018)</w:t>
      </w:r>
    </w:p>
    <w:p w:rsidR="4BB33A15" w:rsidP="4BB33A15" w:rsidRDefault="4BB33A15" w14:paraId="41F7422E" w14:textId="058A069E">
      <w:pPr>
        <w:pStyle w:val="NoSpacing"/>
        <w:rPr>
          <w:i w:val="1"/>
          <w:iCs w:val="1"/>
        </w:rPr>
      </w:pPr>
    </w:p>
    <w:p w:rsidR="1ABE4C10" w:rsidP="4BB33A15" w:rsidRDefault="1ABE4C10" w14:paraId="4E0FC631" w14:textId="0B798704">
      <w:pPr>
        <w:pStyle w:val="NoSpacing"/>
        <w:rPr>
          <w:b w:val="1"/>
          <w:bCs w:val="1"/>
          <w:i w:val="1"/>
          <w:iCs w:val="1"/>
        </w:rPr>
      </w:pPr>
      <w:r w:rsidRPr="4BB33A15" w:rsidR="1ABE4C10">
        <w:rPr>
          <w:b w:val="1"/>
          <w:bCs w:val="1"/>
          <w:i w:val="0"/>
          <w:iCs w:val="0"/>
        </w:rPr>
        <w:t xml:space="preserve">MYP Assessment Tools: </w:t>
      </w:r>
    </w:p>
    <w:p w:rsidR="1ABE4C10" w:rsidP="4BB33A15" w:rsidRDefault="1ABE4C10" w14:paraId="423D7396" w14:textId="2A509B92">
      <w:pPr>
        <w:pStyle w:val="NoSpacing"/>
        <w:rPr>
          <w:b w:val="0"/>
          <w:bCs w:val="0"/>
          <w:i w:val="0"/>
          <w:iCs w:val="0"/>
        </w:rPr>
      </w:pPr>
      <w:r w:rsidRPr="4BB33A15" w:rsidR="1ABE4C10">
        <w:rPr>
          <w:b w:val="0"/>
          <w:bCs w:val="0"/>
          <w:i w:val="0"/>
          <w:iCs w:val="0"/>
        </w:rPr>
        <w:t>In accordance with</w:t>
      </w:r>
      <w:r w:rsidRPr="4BB33A15" w:rsidR="1ABE4C10">
        <w:rPr>
          <w:b w:val="0"/>
          <w:bCs w:val="0"/>
          <w:i w:val="0"/>
          <w:iCs w:val="0"/>
        </w:rPr>
        <w:t xml:space="preserve"> IB </w:t>
      </w:r>
      <w:r w:rsidRPr="4BB33A15" w:rsidR="00C08DAC">
        <w:rPr>
          <w:b w:val="0"/>
          <w:bCs w:val="0"/>
          <w:i w:val="0"/>
          <w:iCs w:val="0"/>
        </w:rPr>
        <w:t xml:space="preserve">requirements, all MYP teachers will strive to use the MYP assessment criteria when assessing students. Tolls for formative and summative assessments at the MYP level may include, but are not limited to: </w:t>
      </w:r>
    </w:p>
    <w:p w:rsidR="00C08DAC" w:rsidP="4BB33A15" w:rsidRDefault="00C08DAC" w14:paraId="351DAC3A" w14:textId="7AD23FFC">
      <w:pPr>
        <w:pStyle w:val="NoSpacing"/>
        <w:numPr>
          <w:ilvl w:val="0"/>
          <w:numId w:val="6"/>
        </w:numPr>
        <w:rPr>
          <w:b w:val="0"/>
          <w:bCs w:val="0"/>
          <w:i w:val="0"/>
          <w:iCs w:val="0"/>
        </w:rPr>
      </w:pPr>
      <w:r w:rsidRPr="4BB33A15" w:rsidR="00C08DAC">
        <w:rPr>
          <w:b w:val="0"/>
          <w:bCs w:val="0"/>
          <w:i w:val="0"/>
          <w:iCs w:val="0"/>
        </w:rPr>
        <w:t>Rubrics that include the MYP standards and objectives.</w:t>
      </w:r>
    </w:p>
    <w:p w:rsidR="00C08DAC" w:rsidP="4BB33A15" w:rsidRDefault="00C08DAC" w14:paraId="2237FA99" w14:textId="13DBBD5D">
      <w:pPr>
        <w:pStyle w:val="NoSpacing"/>
        <w:numPr>
          <w:ilvl w:val="0"/>
          <w:numId w:val="6"/>
        </w:numPr>
        <w:rPr>
          <w:b w:val="0"/>
          <w:bCs w:val="0"/>
          <w:i w:val="0"/>
          <w:iCs w:val="0"/>
        </w:rPr>
      </w:pPr>
      <w:r w:rsidRPr="4BB33A15" w:rsidR="00C08DAC">
        <w:rPr>
          <w:b w:val="0"/>
          <w:bCs w:val="0"/>
          <w:i w:val="0"/>
          <w:iCs w:val="0"/>
        </w:rPr>
        <w:t>Checklists</w:t>
      </w:r>
    </w:p>
    <w:p w:rsidR="00C08DAC" w:rsidP="4BB33A15" w:rsidRDefault="00C08DAC" w14:paraId="7F8917B3" w14:textId="018856B2">
      <w:pPr>
        <w:pStyle w:val="NoSpacing"/>
        <w:numPr>
          <w:ilvl w:val="0"/>
          <w:numId w:val="6"/>
        </w:numPr>
        <w:rPr>
          <w:b w:val="0"/>
          <w:bCs w:val="0"/>
          <w:i w:val="0"/>
          <w:iCs w:val="0"/>
        </w:rPr>
      </w:pPr>
      <w:r w:rsidRPr="4BB33A15" w:rsidR="00C08DAC">
        <w:rPr>
          <w:b w:val="0"/>
          <w:bCs w:val="0"/>
          <w:i w:val="0"/>
          <w:iCs w:val="0"/>
        </w:rPr>
        <w:t>Performance-based tasks</w:t>
      </w:r>
    </w:p>
    <w:p w:rsidR="00C08DAC" w:rsidP="4BB33A15" w:rsidRDefault="00C08DAC" w14:paraId="06D4E143" w14:textId="4CF17B84">
      <w:pPr>
        <w:pStyle w:val="NoSpacing"/>
        <w:numPr>
          <w:ilvl w:val="0"/>
          <w:numId w:val="6"/>
        </w:numPr>
        <w:rPr>
          <w:b w:val="0"/>
          <w:bCs w:val="0"/>
          <w:i w:val="0"/>
          <w:iCs w:val="0"/>
        </w:rPr>
      </w:pPr>
      <w:r w:rsidRPr="4BB33A15" w:rsidR="00C08DAC">
        <w:rPr>
          <w:b w:val="0"/>
          <w:bCs w:val="0"/>
          <w:i w:val="0"/>
          <w:iCs w:val="0"/>
        </w:rPr>
        <w:t>Project-based learning</w:t>
      </w:r>
    </w:p>
    <w:p w:rsidR="00C08DAC" w:rsidP="4BB33A15" w:rsidRDefault="00C08DAC" w14:paraId="2EBC3CB6" w14:textId="74CD6F44">
      <w:pPr>
        <w:pStyle w:val="NoSpacing"/>
        <w:rPr>
          <w:b w:val="0"/>
          <w:bCs w:val="0"/>
          <w:i w:val="0"/>
          <w:iCs w:val="0"/>
        </w:rPr>
      </w:pPr>
      <w:r w:rsidRPr="4BB33A15" w:rsidR="00C08DAC">
        <w:rPr>
          <w:b w:val="0"/>
          <w:bCs w:val="0"/>
          <w:i w:val="0"/>
          <w:iCs w:val="0"/>
        </w:rPr>
        <w:t xml:space="preserve">Scholars and families will be able to check their learning and assessment results on the </w:t>
      </w:r>
      <w:r w:rsidRPr="4BB33A15" w:rsidR="00C08DAC">
        <w:rPr>
          <w:b w:val="0"/>
          <w:bCs w:val="0"/>
          <w:i w:val="0"/>
          <w:iCs w:val="0"/>
        </w:rPr>
        <w:t>district required</w:t>
      </w:r>
      <w:r w:rsidRPr="4BB33A15" w:rsidR="00C08DAC">
        <w:rPr>
          <w:b w:val="0"/>
          <w:bCs w:val="0"/>
          <w:i w:val="0"/>
          <w:iCs w:val="0"/>
        </w:rPr>
        <w:t xml:space="preserve"> LMS system, Schoology. </w:t>
      </w:r>
    </w:p>
    <w:p w:rsidR="008D43A0" w:rsidP="005F45A0" w:rsidRDefault="008D43A0" w14:paraId="41037090" w14:textId="77777777">
      <w:pPr>
        <w:pStyle w:val="NoSpacing"/>
      </w:pPr>
    </w:p>
    <w:p w:rsidR="0017273D" w:rsidP="005F45A0" w:rsidRDefault="00AE0505" w14:paraId="4B101504" w14:textId="5A5844D9">
      <w:pPr>
        <w:pStyle w:val="NoSpacing"/>
        <w:rPr>
          <w:b/>
          <w:bCs/>
        </w:rPr>
      </w:pPr>
      <w:r>
        <w:rPr>
          <w:b/>
          <w:bCs/>
        </w:rPr>
        <w:t xml:space="preserve">Assessment </w:t>
      </w:r>
      <w:r w:rsidR="00E77FD6">
        <w:rPr>
          <w:b/>
          <w:bCs/>
        </w:rPr>
        <w:t>Integration and Review</w:t>
      </w:r>
    </w:p>
    <w:p w:rsidR="00E77FD6" w:rsidP="005F45A0" w:rsidRDefault="00036694" w14:paraId="0DF44CB1" w14:textId="72782859">
      <w:pPr>
        <w:pStyle w:val="NoSpacing"/>
      </w:pPr>
      <w:r w:rsidR="00036694">
        <w:rPr/>
        <w:t>Assessments are only as effective as</w:t>
      </w:r>
      <w:r w:rsidR="00F25434">
        <w:rPr/>
        <w:t xml:space="preserve"> the information they provide to the learning community. As such, it is important to ensure that assessments are reviewed regularly, and vertically aligned as much as possible. </w:t>
      </w:r>
      <w:r w:rsidR="634DB9A8">
        <w:rPr/>
        <w:t>Therefore, grade</w:t>
      </w:r>
      <w:r w:rsidR="00F25434">
        <w:rPr/>
        <w:t xml:space="preserve"> level teams </w:t>
      </w:r>
      <w:r w:rsidR="00CB6C87">
        <w:rPr/>
        <w:t xml:space="preserve">will regularly review the assessments being used in PYP </w:t>
      </w:r>
      <w:r w:rsidR="1DED410E">
        <w:rPr/>
        <w:t>and MYP units.</w:t>
      </w:r>
      <w:r w:rsidR="00CB6C87">
        <w:rPr/>
        <w:t xml:space="preserve"> Annually, a review o</w:t>
      </w:r>
      <w:r w:rsidR="00CB6C87">
        <w:rPr/>
        <w:t xml:space="preserve">f the </w:t>
      </w:r>
      <w:r w:rsidR="00CB6C87">
        <w:rPr/>
        <w:t>Pro</w:t>
      </w:r>
      <w:r w:rsidR="00CB6C87">
        <w:rPr/>
        <w:t>gramme</w:t>
      </w:r>
      <w:r w:rsidR="00CB6C87">
        <w:rPr/>
        <w:t xml:space="preserve"> of Inquiry assessments </w:t>
      </w:r>
      <w:r w:rsidR="00CB6C87">
        <w:rPr/>
        <w:t>as a whole will</w:t>
      </w:r>
      <w:r w:rsidR="00CB6C87">
        <w:rPr/>
        <w:t xml:space="preserve"> be reviewed by vertically aligned grade level teams. </w:t>
      </w:r>
    </w:p>
    <w:p w:rsidR="00E23F99" w:rsidP="005F45A0" w:rsidRDefault="00E23F99" w14:paraId="2F5F2F45" w14:textId="77777777">
      <w:pPr>
        <w:pStyle w:val="NoSpacing"/>
      </w:pPr>
    </w:p>
    <w:p w:rsidRPr="00164BCB" w:rsidR="00E23F99" w:rsidP="5D368C7E" w:rsidRDefault="00E23F99" w14:paraId="69E926F2" w14:textId="7F1E1526">
      <w:pPr>
        <w:pStyle w:val="NoSpacing"/>
        <w:jc w:val="both"/>
        <w:rPr>
          <w:b/>
          <w:bCs/>
          <w:sz w:val="18"/>
          <w:szCs w:val="18"/>
        </w:rPr>
      </w:pPr>
      <w:r w:rsidRPr="00164BCB">
        <w:rPr>
          <w:b/>
          <w:bCs/>
          <w:sz w:val="18"/>
          <w:szCs w:val="18"/>
        </w:rPr>
        <w:t>References</w:t>
      </w:r>
    </w:p>
    <w:p w:rsidRPr="00164BCB" w:rsidR="004C4622" w:rsidP="5D368C7E" w:rsidRDefault="00FF2009" w14:paraId="608156A9" w14:textId="119169BB">
      <w:pPr>
        <w:pStyle w:val="NoSpacing"/>
        <w:jc w:val="both"/>
        <w:rPr>
          <w:sz w:val="18"/>
          <w:szCs w:val="18"/>
        </w:rPr>
      </w:pPr>
      <w:r w:rsidRPr="00164BCB">
        <w:rPr>
          <w:sz w:val="18"/>
          <w:szCs w:val="18"/>
        </w:rPr>
        <w:t>As</w:t>
      </w:r>
      <w:r w:rsidRPr="00164BCB" w:rsidR="00DD455F">
        <w:rPr>
          <w:sz w:val="18"/>
          <w:szCs w:val="18"/>
        </w:rPr>
        <w:t>sessment in the Primary Years Program</w:t>
      </w:r>
      <w:r w:rsidRPr="00164BCB" w:rsidR="004C4622">
        <w:rPr>
          <w:sz w:val="18"/>
          <w:szCs w:val="18"/>
        </w:rPr>
        <w:t>, www.ibo.org, 2020</w:t>
      </w:r>
    </w:p>
    <w:p w:rsidRPr="00164BCB" w:rsidR="00F01EC0" w:rsidP="5D368C7E" w:rsidRDefault="001F0ADB" w14:paraId="18D37C40" w14:textId="1C955D57">
      <w:pPr>
        <w:pStyle w:val="NoSpacing"/>
        <w:jc w:val="both"/>
        <w:rPr>
          <w:sz w:val="18"/>
          <w:szCs w:val="18"/>
        </w:rPr>
      </w:pPr>
      <w:r w:rsidRPr="00164BCB">
        <w:rPr>
          <w:sz w:val="18"/>
          <w:szCs w:val="18"/>
        </w:rPr>
        <w:t>Providence Elementary School PYP Assessment Policy, Providence Elementary School</w:t>
      </w:r>
      <w:r w:rsidRPr="00164BCB" w:rsidR="008C690C">
        <w:rPr>
          <w:sz w:val="18"/>
          <w:szCs w:val="18"/>
        </w:rPr>
        <w:t xml:space="preserve">. </w:t>
      </w:r>
    </w:p>
    <w:p w:rsidRPr="00164BCB" w:rsidR="005B1EDC" w:rsidP="5D368C7E" w:rsidRDefault="00CC07EA" w14:paraId="036ED9BC" w14:textId="44463EB1">
      <w:pPr>
        <w:pStyle w:val="NoSpacing"/>
        <w:jc w:val="both"/>
        <w:rPr>
          <w:sz w:val="18"/>
          <w:szCs w:val="18"/>
        </w:rPr>
      </w:pPr>
      <w:r w:rsidRPr="00164BCB">
        <w:rPr>
          <w:sz w:val="18"/>
          <w:szCs w:val="18"/>
        </w:rPr>
        <w:t xml:space="preserve">Campus International School Assessment Policy, </w:t>
      </w:r>
      <w:r w:rsidRPr="00164BCB" w:rsidR="005B1EDC">
        <w:rPr>
          <w:sz w:val="18"/>
          <w:szCs w:val="18"/>
        </w:rPr>
        <w:t xml:space="preserve">Campus International School, 2017. </w:t>
      </w:r>
    </w:p>
    <w:p w:rsidRPr="00164BCB" w:rsidR="005B1EDC" w:rsidP="5D368C7E" w:rsidRDefault="008E2A16" w14:paraId="777AD732" w14:textId="6B9DCEE0">
      <w:pPr>
        <w:pStyle w:val="NoSpacing"/>
        <w:jc w:val="both"/>
        <w:rPr>
          <w:sz w:val="18"/>
          <w:szCs w:val="18"/>
        </w:rPr>
      </w:pPr>
      <w:r w:rsidRPr="29C8F0C3" w:rsidR="008E2A16">
        <w:rPr>
          <w:sz w:val="18"/>
          <w:szCs w:val="18"/>
        </w:rPr>
        <w:t>Boulevard School PYP Assessment Policy</w:t>
      </w:r>
      <w:r w:rsidRPr="29C8F0C3" w:rsidR="00FE481B">
        <w:rPr>
          <w:sz w:val="18"/>
          <w:szCs w:val="18"/>
        </w:rPr>
        <w:t xml:space="preserve">, Boulevard School, </w:t>
      </w:r>
      <w:r w:rsidRPr="29C8F0C3" w:rsidR="002444EE">
        <w:rPr>
          <w:sz w:val="18"/>
          <w:szCs w:val="18"/>
        </w:rPr>
        <w:t>2016.</w:t>
      </w:r>
    </w:p>
    <w:p w:rsidRPr="00AE0505" w:rsidR="00AE0505" w:rsidP="29C8F0C3" w:rsidRDefault="00AE0505" w14:paraId="71DB1209" w14:textId="058803A5">
      <w:pPr>
        <w:pStyle w:val="NoSpacing"/>
        <w:jc w:val="both"/>
        <w:rPr>
          <w:sz w:val="18"/>
          <w:szCs w:val="18"/>
        </w:rPr>
      </w:pPr>
    </w:p>
    <w:p w:rsidRPr="00AE0505" w:rsidR="00AE0505" w:rsidP="29C8F0C3" w:rsidRDefault="00AE0505" w14:paraId="4AD64FA6" w14:textId="2D09410D">
      <w:pPr>
        <w:pStyle w:val="NoSpacing"/>
        <w:rPr>
          <w:sz w:val="18"/>
          <w:szCs w:val="18"/>
        </w:rPr>
      </w:pPr>
      <w:r w:rsidRPr="29C8F0C3" w:rsidR="35D957CE">
        <w:rPr>
          <w:sz w:val="18"/>
          <w:szCs w:val="18"/>
        </w:rPr>
        <w:t>Drafted by committee, Nov. 2023 /</w:t>
      </w:r>
      <w:r w:rsidRPr="29C8F0C3" w:rsidR="35D957CE">
        <w:rPr>
          <w:sz w:val="18"/>
          <w:szCs w:val="18"/>
        </w:rPr>
        <w:t>Approved by School Community, February 2024</w:t>
      </w:r>
    </w:p>
    <w:sectPr w:rsidRPr="00AE0505" w:rsidR="00AE0505" w:rsidSect="00C90892">
      <w:type w:val="continuous"/>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9F/CAzs2eAlW8+" int2:id="ZqLmUL3k">
      <int2:state int2:type="LegacyProofing" int2:value="Rejected"/>
    </int2:textHash>
    <int2:bookmark int2:bookmarkName="_Int_NBVR2ruN" int2:invalidationBookmarkName="" int2:hashCode="ZAl2iw4nGZzMBU" int2:id="UTNUK4Vj">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nsid w:val="7c6d5e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DC4617"/>
    <w:multiLevelType w:val="hybridMultilevel"/>
    <w:tmpl w:val="3E3E55F4"/>
    <w:lvl w:ilvl="0" w:tplc="DBC245C2">
      <w:start w:val="1"/>
      <w:numFmt w:val="bullet"/>
      <w:lvlText w:val=""/>
      <w:lvlJc w:val="left"/>
      <w:pPr>
        <w:ind w:left="720" w:hanging="360"/>
      </w:pPr>
      <w:rPr>
        <w:rFonts w:hint="default" w:ascii="Symbol" w:hAnsi="Symbol"/>
      </w:rPr>
    </w:lvl>
    <w:lvl w:ilvl="1" w:tplc="9970DDC8">
      <w:start w:val="1"/>
      <w:numFmt w:val="bullet"/>
      <w:lvlText w:val="o"/>
      <w:lvlJc w:val="left"/>
      <w:pPr>
        <w:ind w:left="1440" w:hanging="360"/>
      </w:pPr>
      <w:rPr>
        <w:rFonts w:hint="default" w:ascii="Courier New" w:hAnsi="Courier New"/>
      </w:rPr>
    </w:lvl>
    <w:lvl w:ilvl="2" w:tplc="F74CC542">
      <w:start w:val="1"/>
      <w:numFmt w:val="bullet"/>
      <w:lvlText w:val=""/>
      <w:lvlJc w:val="left"/>
      <w:pPr>
        <w:ind w:left="2160" w:hanging="360"/>
      </w:pPr>
      <w:rPr>
        <w:rFonts w:hint="default" w:ascii="Wingdings" w:hAnsi="Wingdings"/>
      </w:rPr>
    </w:lvl>
    <w:lvl w:ilvl="3" w:tplc="F48C49B6">
      <w:start w:val="1"/>
      <w:numFmt w:val="bullet"/>
      <w:lvlText w:val=""/>
      <w:lvlJc w:val="left"/>
      <w:pPr>
        <w:ind w:left="2880" w:hanging="360"/>
      </w:pPr>
      <w:rPr>
        <w:rFonts w:hint="default" w:ascii="Symbol" w:hAnsi="Symbol"/>
      </w:rPr>
    </w:lvl>
    <w:lvl w:ilvl="4" w:tplc="25C6976C">
      <w:start w:val="1"/>
      <w:numFmt w:val="bullet"/>
      <w:lvlText w:val="o"/>
      <w:lvlJc w:val="left"/>
      <w:pPr>
        <w:ind w:left="3600" w:hanging="360"/>
      </w:pPr>
      <w:rPr>
        <w:rFonts w:hint="default" w:ascii="Courier New" w:hAnsi="Courier New"/>
      </w:rPr>
    </w:lvl>
    <w:lvl w:ilvl="5" w:tplc="719AB834">
      <w:start w:val="1"/>
      <w:numFmt w:val="bullet"/>
      <w:lvlText w:val=""/>
      <w:lvlJc w:val="left"/>
      <w:pPr>
        <w:ind w:left="4320" w:hanging="360"/>
      </w:pPr>
      <w:rPr>
        <w:rFonts w:hint="default" w:ascii="Wingdings" w:hAnsi="Wingdings"/>
      </w:rPr>
    </w:lvl>
    <w:lvl w:ilvl="6" w:tplc="4FF6E012">
      <w:start w:val="1"/>
      <w:numFmt w:val="bullet"/>
      <w:lvlText w:val=""/>
      <w:lvlJc w:val="left"/>
      <w:pPr>
        <w:ind w:left="5040" w:hanging="360"/>
      </w:pPr>
      <w:rPr>
        <w:rFonts w:hint="default" w:ascii="Symbol" w:hAnsi="Symbol"/>
      </w:rPr>
    </w:lvl>
    <w:lvl w:ilvl="7" w:tplc="C1DCB848">
      <w:start w:val="1"/>
      <w:numFmt w:val="bullet"/>
      <w:lvlText w:val="o"/>
      <w:lvlJc w:val="left"/>
      <w:pPr>
        <w:ind w:left="5760" w:hanging="360"/>
      </w:pPr>
      <w:rPr>
        <w:rFonts w:hint="default" w:ascii="Courier New" w:hAnsi="Courier New"/>
      </w:rPr>
    </w:lvl>
    <w:lvl w:ilvl="8" w:tplc="40BE1306">
      <w:start w:val="1"/>
      <w:numFmt w:val="bullet"/>
      <w:lvlText w:val=""/>
      <w:lvlJc w:val="left"/>
      <w:pPr>
        <w:ind w:left="6480" w:hanging="360"/>
      </w:pPr>
      <w:rPr>
        <w:rFonts w:hint="default" w:ascii="Wingdings" w:hAnsi="Wingdings"/>
      </w:rPr>
    </w:lvl>
  </w:abstractNum>
  <w:abstractNum w:abstractNumId="1" w15:restartNumberingAfterBreak="0">
    <w:nsid w:val="3A494CC3"/>
    <w:multiLevelType w:val="hybridMultilevel"/>
    <w:tmpl w:val="27AEAD8A"/>
    <w:lvl w:ilvl="0" w:tplc="12D03A10">
      <w:start w:val="1"/>
      <w:numFmt w:val="bullet"/>
      <w:lvlText w:val=""/>
      <w:lvlJc w:val="left"/>
      <w:pPr>
        <w:ind w:left="720" w:hanging="360"/>
      </w:pPr>
      <w:rPr>
        <w:rFonts w:hint="default" w:ascii="Symbol" w:hAnsi="Symbol"/>
      </w:rPr>
    </w:lvl>
    <w:lvl w:ilvl="1" w:tplc="07CA17FA">
      <w:start w:val="1"/>
      <w:numFmt w:val="bullet"/>
      <w:lvlText w:val=""/>
      <w:lvlJc w:val="left"/>
      <w:pPr>
        <w:ind w:left="1440" w:hanging="360"/>
      </w:pPr>
      <w:rPr>
        <w:rFonts w:hint="default" w:ascii="Wingdings" w:hAnsi="Wingdings"/>
      </w:rPr>
    </w:lvl>
    <w:lvl w:ilvl="2" w:tplc="54304346">
      <w:start w:val="1"/>
      <w:numFmt w:val="bullet"/>
      <w:lvlText w:val=""/>
      <w:lvlJc w:val="left"/>
      <w:pPr>
        <w:ind w:left="2160" w:hanging="360"/>
      </w:pPr>
      <w:rPr>
        <w:rFonts w:hint="default" w:ascii="Wingdings" w:hAnsi="Wingdings"/>
      </w:rPr>
    </w:lvl>
    <w:lvl w:ilvl="3" w:tplc="4B94DA44">
      <w:start w:val="1"/>
      <w:numFmt w:val="bullet"/>
      <w:lvlText w:val=""/>
      <w:lvlJc w:val="left"/>
      <w:pPr>
        <w:ind w:left="2880" w:hanging="360"/>
      </w:pPr>
      <w:rPr>
        <w:rFonts w:hint="default" w:ascii="Symbol" w:hAnsi="Symbol"/>
      </w:rPr>
    </w:lvl>
    <w:lvl w:ilvl="4" w:tplc="DA5C997E">
      <w:start w:val="1"/>
      <w:numFmt w:val="bullet"/>
      <w:lvlText w:val="♦"/>
      <w:lvlJc w:val="left"/>
      <w:pPr>
        <w:ind w:left="3600" w:hanging="360"/>
      </w:pPr>
      <w:rPr>
        <w:rFonts w:hint="default" w:ascii="Courier New" w:hAnsi="Courier New"/>
      </w:rPr>
    </w:lvl>
    <w:lvl w:ilvl="5" w:tplc="1250F96C">
      <w:start w:val="1"/>
      <w:numFmt w:val="bullet"/>
      <w:lvlText w:val=""/>
      <w:lvlJc w:val="left"/>
      <w:pPr>
        <w:ind w:left="4320" w:hanging="360"/>
      </w:pPr>
      <w:rPr>
        <w:rFonts w:hint="default" w:ascii="Wingdings" w:hAnsi="Wingdings"/>
      </w:rPr>
    </w:lvl>
    <w:lvl w:ilvl="6" w:tplc="485A0D84">
      <w:start w:val="1"/>
      <w:numFmt w:val="bullet"/>
      <w:lvlText w:val=""/>
      <w:lvlJc w:val="left"/>
      <w:pPr>
        <w:ind w:left="5040" w:hanging="360"/>
      </w:pPr>
      <w:rPr>
        <w:rFonts w:hint="default" w:ascii="Wingdings" w:hAnsi="Wingdings"/>
      </w:rPr>
    </w:lvl>
    <w:lvl w:ilvl="7" w:tplc="CAB2CBBC">
      <w:start w:val="1"/>
      <w:numFmt w:val="bullet"/>
      <w:lvlText w:val=""/>
      <w:lvlJc w:val="left"/>
      <w:pPr>
        <w:ind w:left="5760" w:hanging="360"/>
      </w:pPr>
      <w:rPr>
        <w:rFonts w:hint="default" w:ascii="Symbol" w:hAnsi="Symbol"/>
      </w:rPr>
    </w:lvl>
    <w:lvl w:ilvl="8" w:tplc="5EBA5D48">
      <w:start w:val="1"/>
      <w:numFmt w:val="bullet"/>
      <w:lvlText w:val="♦"/>
      <w:lvlJc w:val="left"/>
      <w:pPr>
        <w:ind w:left="6480" w:hanging="360"/>
      </w:pPr>
      <w:rPr>
        <w:rFonts w:hint="default" w:ascii="Courier New" w:hAnsi="Courier New"/>
      </w:rPr>
    </w:lvl>
  </w:abstractNum>
  <w:abstractNum w:abstractNumId="2" w15:restartNumberingAfterBreak="0">
    <w:nsid w:val="539253F4"/>
    <w:multiLevelType w:val="hybridMultilevel"/>
    <w:tmpl w:val="0BF6355E"/>
    <w:lvl w:ilvl="0" w:tplc="A1224004">
      <w:start w:val="1"/>
      <w:numFmt w:val="bullet"/>
      <w:lvlText w:val=""/>
      <w:lvlJc w:val="left"/>
      <w:pPr>
        <w:ind w:left="720" w:hanging="360"/>
      </w:pPr>
      <w:rPr>
        <w:rFonts w:hint="default" w:ascii="Symbol" w:hAnsi="Symbol"/>
      </w:rPr>
    </w:lvl>
    <w:lvl w:ilvl="1" w:tplc="4F6E87A4">
      <w:start w:val="1"/>
      <w:numFmt w:val="bullet"/>
      <w:lvlText w:val="o"/>
      <w:lvlJc w:val="left"/>
      <w:pPr>
        <w:ind w:left="1440" w:hanging="360"/>
      </w:pPr>
      <w:rPr>
        <w:rFonts w:hint="default" w:ascii="Courier New" w:hAnsi="Courier New"/>
      </w:rPr>
    </w:lvl>
    <w:lvl w:ilvl="2" w:tplc="3C087AA2">
      <w:start w:val="1"/>
      <w:numFmt w:val="bullet"/>
      <w:lvlText w:val=""/>
      <w:lvlJc w:val="left"/>
      <w:pPr>
        <w:ind w:left="2160" w:hanging="360"/>
      </w:pPr>
      <w:rPr>
        <w:rFonts w:hint="default" w:ascii="Wingdings" w:hAnsi="Wingdings"/>
      </w:rPr>
    </w:lvl>
    <w:lvl w:ilvl="3" w:tplc="1082B67A">
      <w:start w:val="1"/>
      <w:numFmt w:val="bullet"/>
      <w:lvlText w:val=""/>
      <w:lvlJc w:val="left"/>
      <w:pPr>
        <w:ind w:left="2880" w:hanging="360"/>
      </w:pPr>
      <w:rPr>
        <w:rFonts w:hint="default" w:ascii="Symbol" w:hAnsi="Symbol"/>
      </w:rPr>
    </w:lvl>
    <w:lvl w:ilvl="4" w:tplc="034268F4">
      <w:start w:val="1"/>
      <w:numFmt w:val="bullet"/>
      <w:lvlText w:val="o"/>
      <w:lvlJc w:val="left"/>
      <w:pPr>
        <w:ind w:left="3600" w:hanging="360"/>
      </w:pPr>
      <w:rPr>
        <w:rFonts w:hint="default" w:ascii="Courier New" w:hAnsi="Courier New"/>
      </w:rPr>
    </w:lvl>
    <w:lvl w:ilvl="5" w:tplc="BB321026">
      <w:start w:val="1"/>
      <w:numFmt w:val="bullet"/>
      <w:lvlText w:val=""/>
      <w:lvlJc w:val="left"/>
      <w:pPr>
        <w:ind w:left="4320" w:hanging="360"/>
      </w:pPr>
      <w:rPr>
        <w:rFonts w:hint="default" w:ascii="Wingdings" w:hAnsi="Wingdings"/>
      </w:rPr>
    </w:lvl>
    <w:lvl w:ilvl="6" w:tplc="E1B6B8CA">
      <w:start w:val="1"/>
      <w:numFmt w:val="bullet"/>
      <w:lvlText w:val=""/>
      <w:lvlJc w:val="left"/>
      <w:pPr>
        <w:ind w:left="5040" w:hanging="360"/>
      </w:pPr>
      <w:rPr>
        <w:rFonts w:hint="default" w:ascii="Symbol" w:hAnsi="Symbol"/>
      </w:rPr>
    </w:lvl>
    <w:lvl w:ilvl="7" w:tplc="CBB43218">
      <w:start w:val="1"/>
      <w:numFmt w:val="bullet"/>
      <w:lvlText w:val="o"/>
      <w:lvlJc w:val="left"/>
      <w:pPr>
        <w:ind w:left="5760" w:hanging="360"/>
      </w:pPr>
      <w:rPr>
        <w:rFonts w:hint="default" w:ascii="Courier New" w:hAnsi="Courier New"/>
      </w:rPr>
    </w:lvl>
    <w:lvl w:ilvl="8" w:tplc="308816A2">
      <w:start w:val="1"/>
      <w:numFmt w:val="bullet"/>
      <w:lvlText w:val=""/>
      <w:lvlJc w:val="left"/>
      <w:pPr>
        <w:ind w:left="6480" w:hanging="360"/>
      </w:pPr>
      <w:rPr>
        <w:rFonts w:hint="default" w:ascii="Wingdings" w:hAnsi="Wingdings"/>
      </w:rPr>
    </w:lvl>
  </w:abstractNum>
  <w:abstractNum w:abstractNumId="3" w15:restartNumberingAfterBreak="0">
    <w:nsid w:val="75243233"/>
    <w:multiLevelType w:val="hybridMultilevel"/>
    <w:tmpl w:val="194A7B7A"/>
    <w:lvl w:ilvl="0" w:tplc="5608FF58">
      <w:start w:val="1"/>
      <w:numFmt w:val="bullet"/>
      <w:lvlText w:val=""/>
      <w:lvlJc w:val="left"/>
      <w:pPr>
        <w:ind w:left="720" w:hanging="360"/>
      </w:pPr>
      <w:rPr>
        <w:rFonts w:hint="default" w:ascii="Symbol" w:hAnsi="Symbol"/>
      </w:rPr>
    </w:lvl>
    <w:lvl w:ilvl="1" w:tplc="74A079C2">
      <w:start w:val="1"/>
      <w:numFmt w:val="bullet"/>
      <w:lvlText w:val=""/>
      <w:lvlJc w:val="left"/>
      <w:pPr>
        <w:ind w:left="1440" w:hanging="360"/>
      </w:pPr>
      <w:rPr>
        <w:rFonts w:hint="default" w:ascii="Wingdings" w:hAnsi="Wingdings"/>
      </w:rPr>
    </w:lvl>
    <w:lvl w:ilvl="2" w:tplc="9CCCEA4A">
      <w:start w:val="1"/>
      <w:numFmt w:val="bullet"/>
      <w:lvlText w:val=""/>
      <w:lvlJc w:val="left"/>
      <w:pPr>
        <w:ind w:left="2160" w:hanging="360"/>
      </w:pPr>
      <w:rPr>
        <w:rFonts w:hint="default" w:ascii="Wingdings" w:hAnsi="Wingdings"/>
      </w:rPr>
    </w:lvl>
    <w:lvl w:ilvl="3" w:tplc="E0CA32EA">
      <w:start w:val="1"/>
      <w:numFmt w:val="bullet"/>
      <w:lvlText w:val=""/>
      <w:lvlJc w:val="left"/>
      <w:pPr>
        <w:ind w:left="2880" w:hanging="360"/>
      </w:pPr>
      <w:rPr>
        <w:rFonts w:hint="default" w:ascii="Symbol" w:hAnsi="Symbol"/>
      </w:rPr>
    </w:lvl>
    <w:lvl w:ilvl="4" w:tplc="99141EC8">
      <w:start w:val="1"/>
      <w:numFmt w:val="bullet"/>
      <w:lvlText w:val="♦"/>
      <w:lvlJc w:val="left"/>
      <w:pPr>
        <w:ind w:left="3600" w:hanging="360"/>
      </w:pPr>
      <w:rPr>
        <w:rFonts w:hint="default" w:ascii="Courier New" w:hAnsi="Courier New"/>
      </w:rPr>
    </w:lvl>
    <w:lvl w:ilvl="5" w:tplc="63260C8E">
      <w:start w:val="1"/>
      <w:numFmt w:val="bullet"/>
      <w:lvlText w:val=""/>
      <w:lvlJc w:val="left"/>
      <w:pPr>
        <w:ind w:left="4320" w:hanging="360"/>
      </w:pPr>
      <w:rPr>
        <w:rFonts w:hint="default" w:ascii="Wingdings" w:hAnsi="Wingdings"/>
      </w:rPr>
    </w:lvl>
    <w:lvl w:ilvl="6" w:tplc="E8F21A8A">
      <w:start w:val="1"/>
      <w:numFmt w:val="bullet"/>
      <w:lvlText w:val=""/>
      <w:lvlJc w:val="left"/>
      <w:pPr>
        <w:ind w:left="5040" w:hanging="360"/>
      </w:pPr>
      <w:rPr>
        <w:rFonts w:hint="default" w:ascii="Wingdings" w:hAnsi="Wingdings"/>
      </w:rPr>
    </w:lvl>
    <w:lvl w:ilvl="7" w:tplc="8FF887E0">
      <w:start w:val="1"/>
      <w:numFmt w:val="bullet"/>
      <w:lvlText w:val=""/>
      <w:lvlJc w:val="left"/>
      <w:pPr>
        <w:ind w:left="5760" w:hanging="360"/>
      </w:pPr>
      <w:rPr>
        <w:rFonts w:hint="default" w:ascii="Symbol" w:hAnsi="Symbol"/>
      </w:rPr>
    </w:lvl>
    <w:lvl w:ilvl="8" w:tplc="11903EEE">
      <w:start w:val="1"/>
      <w:numFmt w:val="bullet"/>
      <w:lvlText w:val="♦"/>
      <w:lvlJc w:val="left"/>
      <w:pPr>
        <w:ind w:left="6480" w:hanging="360"/>
      </w:pPr>
      <w:rPr>
        <w:rFonts w:hint="default" w:ascii="Courier New" w:hAnsi="Courier New"/>
      </w:rPr>
    </w:lvl>
  </w:abstractNum>
  <w:abstractNum w:abstractNumId="4" w15:restartNumberingAfterBreak="0">
    <w:nsid w:val="7CFD3DF4"/>
    <w:multiLevelType w:val="hybridMultilevel"/>
    <w:tmpl w:val="F2625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6">
    <w:abstractNumId w:val="5"/>
  </w:num>
  <w:num w:numId="1" w16cid:durableId="1335112085">
    <w:abstractNumId w:val="3"/>
  </w:num>
  <w:num w:numId="2" w16cid:durableId="257711149">
    <w:abstractNumId w:val="2"/>
  </w:num>
  <w:num w:numId="3" w16cid:durableId="1913273829">
    <w:abstractNumId w:val="4"/>
  </w:num>
  <w:num w:numId="4" w16cid:durableId="2005206604">
    <w:abstractNumId w:val="1"/>
  </w:num>
  <w:num w:numId="5" w16cid:durableId="211427882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76"/>
    <w:rsid w:val="00001C97"/>
    <w:rsid w:val="00036694"/>
    <w:rsid w:val="00097D76"/>
    <w:rsid w:val="00164BCB"/>
    <w:rsid w:val="0017273D"/>
    <w:rsid w:val="001F0ADB"/>
    <w:rsid w:val="002131F8"/>
    <w:rsid w:val="00242C4D"/>
    <w:rsid w:val="002444EE"/>
    <w:rsid w:val="002D76E5"/>
    <w:rsid w:val="00387B90"/>
    <w:rsid w:val="00411D3D"/>
    <w:rsid w:val="004B36B6"/>
    <w:rsid w:val="004C4622"/>
    <w:rsid w:val="00506877"/>
    <w:rsid w:val="005B1EDC"/>
    <w:rsid w:val="005F45A0"/>
    <w:rsid w:val="008C690C"/>
    <w:rsid w:val="008D43A0"/>
    <w:rsid w:val="008E2A16"/>
    <w:rsid w:val="00AE0505"/>
    <w:rsid w:val="00BDD1C9"/>
    <w:rsid w:val="00C08DAC"/>
    <w:rsid w:val="00C90892"/>
    <w:rsid w:val="00CB3C31"/>
    <w:rsid w:val="00CB6C87"/>
    <w:rsid w:val="00CC07EA"/>
    <w:rsid w:val="00DC7200"/>
    <w:rsid w:val="00DD455F"/>
    <w:rsid w:val="00DE7A4D"/>
    <w:rsid w:val="00E23F99"/>
    <w:rsid w:val="00E77FD6"/>
    <w:rsid w:val="00EB268C"/>
    <w:rsid w:val="00EC30FE"/>
    <w:rsid w:val="00F01EC0"/>
    <w:rsid w:val="00F25434"/>
    <w:rsid w:val="00FBC5E7"/>
    <w:rsid w:val="00FE481B"/>
    <w:rsid w:val="00FF2009"/>
    <w:rsid w:val="01386594"/>
    <w:rsid w:val="01603971"/>
    <w:rsid w:val="02A3326B"/>
    <w:rsid w:val="03792E2E"/>
    <w:rsid w:val="03E21270"/>
    <w:rsid w:val="03E50D1A"/>
    <w:rsid w:val="05CB7917"/>
    <w:rsid w:val="072D134D"/>
    <w:rsid w:val="0772BDBA"/>
    <w:rsid w:val="08000DAA"/>
    <w:rsid w:val="0907C27B"/>
    <w:rsid w:val="0B09AAA9"/>
    <w:rsid w:val="0B1BEE23"/>
    <w:rsid w:val="0B719F5F"/>
    <w:rsid w:val="0C622730"/>
    <w:rsid w:val="0D352506"/>
    <w:rsid w:val="0D625FBF"/>
    <w:rsid w:val="0EBEFB1F"/>
    <w:rsid w:val="10491F2B"/>
    <w:rsid w:val="10A5543F"/>
    <w:rsid w:val="10E25786"/>
    <w:rsid w:val="11C7B886"/>
    <w:rsid w:val="1632B3CB"/>
    <w:rsid w:val="180A3FBC"/>
    <w:rsid w:val="18C0554E"/>
    <w:rsid w:val="1A076034"/>
    <w:rsid w:val="1A55900F"/>
    <w:rsid w:val="1ABE4C10"/>
    <w:rsid w:val="1B0784AF"/>
    <w:rsid w:val="1DED410E"/>
    <w:rsid w:val="1E3076C5"/>
    <w:rsid w:val="1F487DE3"/>
    <w:rsid w:val="1F4DC1E7"/>
    <w:rsid w:val="20E99248"/>
    <w:rsid w:val="21520697"/>
    <w:rsid w:val="21C7EDD7"/>
    <w:rsid w:val="21FEEA1E"/>
    <w:rsid w:val="220E4434"/>
    <w:rsid w:val="252CBC99"/>
    <w:rsid w:val="26EAC849"/>
    <w:rsid w:val="28C5D974"/>
    <w:rsid w:val="28C880E1"/>
    <w:rsid w:val="29A24C35"/>
    <w:rsid w:val="29C8F0C3"/>
    <w:rsid w:val="29D89941"/>
    <w:rsid w:val="29FC5CF7"/>
    <w:rsid w:val="2A09FC03"/>
    <w:rsid w:val="2AAC57EB"/>
    <w:rsid w:val="2B3EB801"/>
    <w:rsid w:val="2B7EB67E"/>
    <w:rsid w:val="2D27FB6C"/>
    <w:rsid w:val="2F6C1770"/>
    <w:rsid w:val="2F7FC90E"/>
    <w:rsid w:val="3046F4E2"/>
    <w:rsid w:val="3052761E"/>
    <w:rsid w:val="321CFB6E"/>
    <w:rsid w:val="3229BCBB"/>
    <w:rsid w:val="32B84638"/>
    <w:rsid w:val="348D4965"/>
    <w:rsid w:val="35A21326"/>
    <w:rsid w:val="35D957CE"/>
    <w:rsid w:val="3795746C"/>
    <w:rsid w:val="37B062B0"/>
    <w:rsid w:val="384204A8"/>
    <w:rsid w:val="38C9906A"/>
    <w:rsid w:val="394C3311"/>
    <w:rsid w:val="3A280D53"/>
    <w:rsid w:val="3A319F27"/>
    <w:rsid w:val="3ADBE787"/>
    <w:rsid w:val="3B13E2C0"/>
    <w:rsid w:val="3BC3DDB4"/>
    <w:rsid w:val="3D55DFCE"/>
    <w:rsid w:val="3D6E5936"/>
    <w:rsid w:val="3FF03D50"/>
    <w:rsid w:val="4070876E"/>
    <w:rsid w:val="411482D8"/>
    <w:rsid w:val="412E216E"/>
    <w:rsid w:val="419C0914"/>
    <w:rsid w:val="43C52152"/>
    <w:rsid w:val="44150646"/>
    <w:rsid w:val="4583A4CA"/>
    <w:rsid w:val="49BAAC29"/>
    <w:rsid w:val="4AAD399D"/>
    <w:rsid w:val="4BB33A15"/>
    <w:rsid w:val="4CA69769"/>
    <w:rsid w:val="4F5CCD06"/>
    <w:rsid w:val="4F6D52F0"/>
    <w:rsid w:val="50C973AD"/>
    <w:rsid w:val="50CB4F9F"/>
    <w:rsid w:val="5122B055"/>
    <w:rsid w:val="51880D37"/>
    <w:rsid w:val="52F3CF6A"/>
    <w:rsid w:val="553F3148"/>
    <w:rsid w:val="55E71333"/>
    <w:rsid w:val="5655DBDD"/>
    <w:rsid w:val="56DA0DFF"/>
    <w:rsid w:val="57ED8074"/>
    <w:rsid w:val="5B082814"/>
    <w:rsid w:val="5CD89885"/>
    <w:rsid w:val="5D368C7E"/>
    <w:rsid w:val="5E5CC1F8"/>
    <w:rsid w:val="5E8268CB"/>
    <w:rsid w:val="5ED1F651"/>
    <w:rsid w:val="5EF51DDF"/>
    <w:rsid w:val="62B0BCAE"/>
    <w:rsid w:val="62FB637C"/>
    <w:rsid w:val="634DB9A8"/>
    <w:rsid w:val="63BD054B"/>
    <w:rsid w:val="651F0E14"/>
    <w:rsid w:val="66DD918C"/>
    <w:rsid w:val="66FAD5AF"/>
    <w:rsid w:val="67423C9D"/>
    <w:rsid w:val="680B7182"/>
    <w:rsid w:val="685B1CD8"/>
    <w:rsid w:val="6882B039"/>
    <w:rsid w:val="68901C07"/>
    <w:rsid w:val="6947C0C2"/>
    <w:rsid w:val="6A9D05D9"/>
    <w:rsid w:val="6B5D609F"/>
    <w:rsid w:val="6BBA50FB"/>
    <w:rsid w:val="6DC4B63D"/>
    <w:rsid w:val="6FFF48A2"/>
    <w:rsid w:val="70878AA6"/>
    <w:rsid w:val="72A11F56"/>
    <w:rsid w:val="736372CF"/>
    <w:rsid w:val="750CC7E3"/>
    <w:rsid w:val="776A4E0A"/>
    <w:rsid w:val="7941F8E4"/>
    <w:rsid w:val="7B85B874"/>
    <w:rsid w:val="7D29949A"/>
    <w:rsid w:val="7E642AD2"/>
    <w:rsid w:val="7EF67609"/>
    <w:rsid w:val="7F6F2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E8AA"/>
  <w15:chartTrackingRefBased/>
  <w15:docId w15:val="{006D690D-7BFF-4BC2-A30D-FFAB9AB5DD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97D76"/>
    <w:pPr>
      <w:ind w:left="720"/>
      <w:contextualSpacing/>
    </w:pPr>
  </w:style>
  <w:style w:type="paragraph" w:styleId="NoSpacing">
    <w:name w:val="No Spacing"/>
    <w:uiPriority w:val="1"/>
    <w:qFormat/>
    <w:rsid w:val="005F45A0"/>
    <w:pPr>
      <w:spacing w:after="0" w:line="240" w:lineRule="auto"/>
    </w:pPr>
  </w:style>
  <w:style w:type="character" w:styleId="Hyperlink">
    <w:name w:val="Hyperlink"/>
    <w:basedOn w:val="DefaultParagraphFont"/>
    <w:uiPriority w:val="99"/>
    <w:unhideWhenUsed/>
    <w:rsid w:val="004C4622"/>
    <w:rPr>
      <w:color w:val="0563C1" w:themeColor="hyperlink"/>
      <w:u w:val="single"/>
    </w:rPr>
  </w:style>
  <w:style w:type="character" w:styleId="UnresolvedMention">
    <w:name w:val="Unresolved Mention"/>
    <w:basedOn w:val="DefaultParagraphFont"/>
    <w:uiPriority w:val="99"/>
    <w:semiHidden/>
    <w:unhideWhenUsed/>
    <w:rsid w:val="004C4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20/10/relationships/intelligence" Target="intelligence2.xml" Id="Re02363914db143f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Grech, Rachael</dc:creator>
  <keywords/>
  <dc:description/>
  <lastModifiedBy>Rachael Grech</lastModifiedBy>
  <revision>42</revision>
  <dcterms:created xsi:type="dcterms:W3CDTF">2021-10-07T03:09:00.0000000Z</dcterms:created>
  <dcterms:modified xsi:type="dcterms:W3CDTF">2024-04-03T13:32:23.7270444Z</dcterms:modified>
</coreProperties>
</file>